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7" w:rsidRPr="00623406" w:rsidRDefault="00623406" w:rsidP="00A41B07">
      <w:pPr>
        <w:pStyle w:val="ConsPlusNormal"/>
        <w:shd w:val="clear" w:color="auto" w:fill="FFFFFF" w:themeFill="background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23406">
        <w:t xml:space="preserve">Проект </w:t>
      </w:r>
      <w:hyperlink r:id="rId4">
        <w:r w:rsidRPr="00623406">
          <w:rPr>
            <w:rFonts w:ascii="Arial" w:hAnsi="Arial" w:cs="Arial"/>
            <w:sz w:val="24"/>
            <w:szCs w:val="24"/>
          </w:rPr>
          <w:t>п</w:t>
        </w:r>
      </w:hyperlink>
      <w:r w:rsidRPr="00623406">
        <w:rPr>
          <w:rFonts w:ascii="Arial" w:hAnsi="Arial" w:cs="Arial"/>
          <w:sz w:val="24"/>
          <w:szCs w:val="24"/>
        </w:rPr>
        <w:t>аспорта</w:t>
      </w:r>
      <w:r w:rsidR="00A41B07" w:rsidRPr="00623406">
        <w:rPr>
          <w:rFonts w:ascii="Arial" w:hAnsi="Arial" w:cs="Arial"/>
          <w:sz w:val="24"/>
          <w:szCs w:val="24"/>
        </w:rPr>
        <w:t xml:space="preserve"> муниципальной программы городского округа Долгопрудный «Культура и туризм»</w:t>
      </w:r>
    </w:p>
    <w:p w:rsidR="0093628A" w:rsidRPr="00623406" w:rsidRDefault="00A41B07" w:rsidP="00623406">
      <w:pPr>
        <w:pStyle w:val="ConsPlusNormal"/>
        <w:shd w:val="clear" w:color="auto" w:fill="FFFFFF" w:themeFill="background1"/>
        <w:spacing w:line="276" w:lineRule="auto"/>
        <w:jc w:val="center"/>
      </w:pPr>
      <w:r w:rsidRPr="00623406">
        <w:rPr>
          <w:rFonts w:ascii="Arial" w:hAnsi="Arial" w:cs="Arial"/>
          <w:sz w:val="24"/>
          <w:szCs w:val="24"/>
        </w:rPr>
        <w:t>на 2023 - 2027 годы</w:t>
      </w:r>
      <w:bookmarkStart w:id="0" w:name="_GoBack"/>
      <w:bookmarkEnd w:id="0"/>
    </w:p>
    <w:tbl>
      <w:tblPr>
        <w:tblpPr w:leftFromText="180" w:rightFromText="180" w:vertAnchor="text" w:horzAnchor="page" w:tblpX="1175" w:tblpY="23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6"/>
        <w:gridCol w:w="1304"/>
        <w:gridCol w:w="1134"/>
        <w:gridCol w:w="1247"/>
        <w:gridCol w:w="1134"/>
      </w:tblGrid>
      <w:tr w:rsidR="00A41B07" w:rsidRPr="0019283E" w:rsidTr="0019283E">
        <w:trPr>
          <w:trHeight w:val="3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Координатор муниципальной программы</w:t>
            </w:r>
          </w:p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B07" w:rsidRPr="0019283E" w:rsidRDefault="00A41B07" w:rsidP="001928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Первый заместитель главы городского округа Курсова С.В.</w:t>
            </w:r>
          </w:p>
        </w:tc>
      </w:tr>
      <w:tr w:rsidR="00A41B07" w:rsidRPr="0019283E" w:rsidTr="0019283E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Муниципальный заказчик программы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B07" w:rsidRPr="0019283E" w:rsidRDefault="00A41B07" w:rsidP="001928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Управление культуры, физической культуры, спорта, туризма и молодёжной политики администрации городского округа Долгопрудный</w:t>
            </w:r>
          </w:p>
        </w:tc>
      </w:tr>
      <w:tr w:rsidR="00A41B07" w:rsidRPr="0019283E" w:rsidTr="0019283E">
        <w:trPr>
          <w:trHeight w:val="2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Цели муниципальной программы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B07" w:rsidRPr="0019283E" w:rsidRDefault="00A41B07" w:rsidP="001928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Повышение качества жизни населения через формирование благоприятной культурной среды на территории городского округа Долгопрудный и создание условий отдыха и самореализации жителей</w:t>
            </w:r>
          </w:p>
        </w:tc>
      </w:tr>
      <w:tr w:rsidR="00A41B07" w:rsidRPr="0019283E" w:rsidTr="0019283E">
        <w:trPr>
          <w:trHeight w:val="3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Перечень подпрограмм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Муниципальные заказчики подпрограмм</w:t>
            </w:r>
          </w:p>
        </w:tc>
      </w:tr>
      <w:tr w:rsidR="00A41B07" w:rsidRPr="0019283E" w:rsidTr="0019283E">
        <w:trPr>
          <w:trHeight w:val="11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I «</w:t>
            </w:r>
            <w:r w:rsidR="004E7F9B"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5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3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IV «</w:t>
            </w:r>
            <w:r w:rsidR="004E7F9B"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10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V «</w:t>
            </w:r>
            <w:r w:rsidR="004E7F9B"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 муниципальных учреждений культуры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5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VI «</w:t>
            </w:r>
            <w:r w:rsidR="004E7F9B"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сфере культуры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Управление культуры, физической культуры, спорта, туризма и молодёжной политики администрации городского округа Долгопрудный </w:t>
            </w:r>
          </w:p>
        </w:tc>
      </w:tr>
      <w:tr w:rsidR="00A41B07" w:rsidRPr="0019283E" w:rsidTr="0019283E">
        <w:trPr>
          <w:trHeight w:val="5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VII «Развитие туризма»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Управление культуры, физической культуры, спорта, туризма и молодёжной политики администрации городского округа Долгопрудный</w:t>
            </w:r>
          </w:p>
        </w:tc>
      </w:tr>
      <w:tr w:rsidR="00A41B07" w:rsidRPr="0019283E" w:rsidTr="0019283E">
        <w:trPr>
          <w:trHeight w:val="5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VIII «Обеспечивающая подпрограмма»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Управление культуры, физической культуры, спорта, туризма и молодёжной политики администрации городского округа Долгопрудный</w:t>
            </w:r>
          </w:p>
        </w:tc>
      </w:tr>
      <w:tr w:rsidR="00A41B07" w:rsidRPr="0019283E" w:rsidTr="0019283E">
        <w:trPr>
          <w:trHeight w:val="120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Краткая характеристика подпрограмм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A41B07" w:rsidRPr="0019283E" w:rsidTr="00623406">
        <w:trPr>
          <w:trHeight w:val="41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2. Подпрограмма II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</w:t>
            </w: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 территорий в муниципальных музеях Московской области</w:t>
            </w:r>
          </w:p>
        </w:tc>
      </w:tr>
      <w:tr w:rsidR="00A41B07" w:rsidRPr="0019283E" w:rsidTr="0019283E">
        <w:trPr>
          <w:trHeight w:val="81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 Подпрограмма III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A41B07" w:rsidRPr="0019283E" w:rsidTr="0019283E">
        <w:trPr>
          <w:trHeight w:val="104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A41B07" w:rsidRPr="0019283E" w:rsidTr="0019283E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 Подпрограмма V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A41B07" w:rsidRPr="0019283E" w:rsidTr="0019283E">
        <w:trPr>
          <w:trHeight w:val="7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 Подпрограмма VI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A41B07" w:rsidRPr="0019283E" w:rsidTr="0019283E">
        <w:trPr>
          <w:trHeight w:val="80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 Подпрограмма VII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A41B07" w:rsidRPr="0019283E" w:rsidTr="0019283E">
        <w:trPr>
          <w:trHeight w:val="63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 Подпрограмма VIII «Обеспечивающая подпрограмма».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A41B07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547" w:type="dxa"/>
            <w:shd w:val="clear" w:color="auto" w:fill="auto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2023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B07" w:rsidRPr="0019283E" w:rsidRDefault="00A41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283E">
              <w:rPr>
                <w:rFonts w:ascii="Arial" w:hAnsi="Arial" w:cs="Arial"/>
                <w:sz w:val="19"/>
                <w:szCs w:val="19"/>
              </w:rPr>
              <w:t>2027</w:t>
            </w:r>
          </w:p>
        </w:tc>
      </w:tr>
      <w:tr w:rsidR="0079646B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547" w:type="dxa"/>
            <w:shd w:val="clear" w:color="auto" w:fill="auto"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6 537,95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2 156,95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2 363,50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1 048,60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968,90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0,00</w:t>
            </w:r>
          </w:p>
        </w:tc>
      </w:tr>
      <w:tr w:rsidR="0079646B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547" w:type="dxa"/>
            <w:shd w:val="clear" w:color="auto" w:fill="auto"/>
            <w:vAlign w:val="center"/>
            <w:hideMark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38 637,91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8 445,31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18 990,40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10 233,30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968,90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0,00</w:t>
            </w:r>
          </w:p>
        </w:tc>
      </w:tr>
      <w:tr w:rsidR="0079646B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2547" w:type="dxa"/>
            <w:shd w:val="clear" w:color="auto" w:fill="auto"/>
            <w:vAlign w:val="center"/>
            <w:hideMark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бюджета городского округа Долгопрудный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1 433 628,46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272 752,76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312 207,20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292 989,50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278 169,40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277 509,60</w:t>
            </w:r>
          </w:p>
        </w:tc>
      </w:tr>
      <w:tr w:rsidR="0079646B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2547" w:type="dxa"/>
            <w:shd w:val="clear" w:color="auto" w:fill="auto"/>
            <w:vAlign w:val="center"/>
            <w:hideMark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334 224,30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58 324,30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68 900,00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color w:val="000000"/>
                <w:sz w:val="18"/>
                <w:szCs w:val="19"/>
              </w:rPr>
              <w:t>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46B" w:rsidRPr="0019283E" w:rsidRDefault="0079646B" w:rsidP="0019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color w:val="000000"/>
                <w:sz w:val="18"/>
                <w:szCs w:val="19"/>
              </w:rPr>
              <w:t>69 100,00</w:t>
            </w:r>
          </w:p>
        </w:tc>
      </w:tr>
      <w:tr w:rsidR="0079646B" w:rsidRPr="0019283E" w:rsidTr="0019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547" w:type="dxa"/>
            <w:shd w:val="clear" w:color="auto" w:fill="auto"/>
            <w:vAlign w:val="center"/>
            <w:hideMark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283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1 537 191,92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bCs/>
                <w:sz w:val="18"/>
                <w:szCs w:val="19"/>
              </w:rPr>
              <w:t>341 679,32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79646B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9283E">
              <w:rPr>
                <w:rFonts w:ascii="Arial" w:hAnsi="Arial" w:cs="Arial"/>
                <w:sz w:val="18"/>
                <w:szCs w:val="19"/>
              </w:rPr>
              <w:t>333 561,10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660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373 171,40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46B" w:rsidRPr="0019283E" w:rsidRDefault="00660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349 107,30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46B" w:rsidRPr="0019283E" w:rsidRDefault="00660B07" w:rsidP="00192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346 609,70</w:t>
            </w:r>
          </w:p>
        </w:tc>
      </w:tr>
    </w:tbl>
    <w:p w:rsidR="00A41B07" w:rsidRDefault="00A41B07"/>
    <w:sectPr w:rsidR="00A4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7"/>
    <w:rsid w:val="0019283E"/>
    <w:rsid w:val="004E7F9B"/>
    <w:rsid w:val="00623406"/>
    <w:rsid w:val="00660B07"/>
    <w:rsid w:val="0079646B"/>
    <w:rsid w:val="009253C5"/>
    <w:rsid w:val="009C48BD"/>
    <w:rsid w:val="00A41B07"/>
    <w:rsid w:val="00A96E88"/>
    <w:rsid w:val="00C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ABD"/>
  <w15:chartTrackingRefBased/>
  <w15:docId w15:val="{E29F8996-858F-4C63-A0BB-6EFFF10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B07"/>
    <w:pPr>
      <w:widowControl w:val="0"/>
      <w:suppressAutoHyphens/>
      <w:spacing w:after="0" w:line="240" w:lineRule="auto"/>
    </w:pPr>
    <w:rPr>
      <w:rFonts w:eastAsia="Times New Roman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1B07"/>
    <w:rPr>
      <w:rFonts w:eastAsia="Times New Roman" w:cs="Calibri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 Евгения Юрьевна</dc:creator>
  <cp:keywords/>
  <dc:description/>
  <cp:lastModifiedBy>админ</cp:lastModifiedBy>
  <cp:revision>8</cp:revision>
  <cp:lastPrinted>2024-10-31T08:17:00Z</cp:lastPrinted>
  <dcterms:created xsi:type="dcterms:W3CDTF">2024-10-30T08:39:00Z</dcterms:created>
  <dcterms:modified xsi:type="dcterms:W3CDTF">2024-10-31T08:17:00Z</dcterms:modified>
</cp:coreProperties>
</file>