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0E311A03" w14:textId="77777777" w:rsidR="00DF41C6" w:rsidRPr="00AE3B51" w:rsidRDefault="00DF41C6" w:rsidP="00DF41C6">
      <w:pPr>
        <w:tabs>
          <w:tab w:val="left" w:pos="7655"/>
        </w:tabs>
        <w:jc w:val="center"/>
        <w:rPr>
          <w:rFonts w:ascii="Arial" w:hAnsi="Arial" w:cs="Arial"/>
          <w:bCs/>
        </w:rPr>
      </w:pPr>
      <w:r w:rsidRPr="00AE3B51">
        <w:rPr>
          <w:rFonts w:ascii="Arial" w:hAnsi="Arial" w:cs="Arial"/>
          <w:bCs/>
        </w:rPr>
        <w:t>РЕШЕНИЕ</w:t>
      </w:r>
    </w:p>
    <w:p w14:paraId="0CBFA78E" w14:textId="77777777" w:rsidR="00DF41C6" w:rsidRPr="00AE3B51" w:rsidRDefault="00DF41C6" w:rsidP="00DF41C6">
      <w:pPr>
        <w:tabs>
          <w:tab w:val="left" w:pos="7655"/>
        </w:tabs>
        <w:jc w:val="both"/>
        <w:rPr>
          <w:rFonts w:ascii="Arial" w:hAnsi="Arial" w:cs="Arial"/>
        </w:rPr>
      </w:pPr>
    </w:p>
    <w:p w14:paraId="2F8BAA7C" w14:textId="0FF52B01" w:rsidR="00DF41C6" w:rsidRPr="00AE3B51" w:rsidRDefault="00DF41C6" w:rsidP="00DF41C6">
      <w:pPr>
        <w:tabs>
          <w:tab w:val="left" w:pos="7655"/>
        </w:tabs>
        <w:jc w:val="both"/>
        <w:rPr>
          <w:rFonts w:ascii="Arial" w:hAnsi="Arial" w:cs="Arial"/>
        </w:rPr>
      </w:pPr>
      <w:r w:rsidRPr="00AE3B51">
        <w:rPr>
          <w:rFonts w:ascii="Arial" w:hAnsi="Arial" w:cs="Arial"/>
        </w:rPr>
        <w:t xml:space="preserve">     «20» декабря 2023 года                                                           </w:t>
      </w:r>
      <w:r>
        <w:rPr>
          <w:rFonts w:ascii="Arial" w:hAnsi="Arial" w:cs="Arial"/>
        </w:rPr>
        <w:t xml:space="preserve">                     </w:t>
      </w:r>
      <w:r w:rsidRPr="00AE3B51">
        <w:rPr>
          <w:rFonts w:ascii="Arial" w:hAnsi="Arial" w:cs="Arial"/>
        </w:rPr>
        <w:t>№ 139 - нр</w:t>
      </w:r>
    </w:p>
    <w:p w14:paraId="1C181DDB" w14:textId="77777777" w:rsidR="00DF41C6" w:rsidRPr="00AE3B51" w:rsidRDefault="00DF41C6" w:rsidP="00DF41C6">
      <w:pPr>
        <w:tabs>
          <w:tab w:val="left" w:pos="7655"/>
        </w:tabs>
        <w:jc w:val="both"/>
        <w:rPr>
          <w:rFonts w:ascii="Arial" w:hAnsi="Arial" w:cs="Arial"/>
        </w:rPr>
      </w:pPr>
    </w:p>
    <w:p w14:paraId="643E26FC" w14:textId="77777777" w:rsidR="00DF41C6" w:rsidRPr="00AE3B51" w:rsidRDefault="00DF41C6" w:rsidP="00DF41C6">
      <w:pPr>
        <w:tabs>
          <w:tab w:val="left" w:pos="7655"/>
        </w:tabs>
        <w:jc w:val="both"/>
        <w:rPr>
          <w:rFonts w:ascii="Arial" w:hAnsi="Arial" w:cs="Arial"/>
        </w:rPr>
      </w:pPr>
    </w:p>
    <w:p w14:paraId="3F6A75E0" w14:textId="77777777" w:rsidR="00DF41C6" w:rsidRPr="00AE3B51" w:rsidRDefault="00DF41C6" w:rsidP="00DF41C6">
      <w:pPr>
        <w:tabs>
          <w:tab w:val="left" w:pos="7655"/>
        </w:tabs>
        <w:jc w:val="center"/>
        <w:rPr>
          <w:rFonts w:ascii="Arial" w:hAnsi="Arial" w:cs="Arial"/>
        </w:rPr>
      </w:pPr>
      <w:r w:rsidRPr="00AE3B51">
        <w:rPr>
          <w:rFonts w:ascii="Arial" w:hAnsi="Arial" w:cs="Arial"/>
        </w:rPr>
        <w:t>О бюджете городского округа Долгопрудный на 2024 год</w:t>
      </w:r>
    </w:p>
    <w:p w14:paraId="7238F487" w14:textId="77777777" w:rsidR="00DF41C6" w:rsidRPr="00AE3B51" w:rsidRDefault="00DF41C6" w:rsidP="00DF41C6">
      <w:pPr>
        <w:tabs>
          <w:tab w:val="left" w:pos="7655"/>
        </w:tabs>
        <w:jc w:val="center"/>
        <w:rPr>
          <w:rFonts w:ascii="Arial" w:hAnsi="Arial" w:cs="Arial"/>
        </w:rPr>
      </w:pPr>
      <w:r w:rsidRPr="00AE3B51">
        <w:rPr>
          <w:rFonts w:ascii="Arial" w:hAnsi="Arial" w:cs="Arial"/>
        </w:rPr>
        <w:t>и плановый период 2025 и 2026 годов</w:t>
      </w:r>
    </w:p>
    <w:p w14:paraId="0E09DD4D" w14:textId="77777777" w:rsidR="00DF41C6" w:rsidRPr="00AE3B51" w:rsidRDefault="00DF41C6" w:rsidP="00DF41C6">
      <w:pPr>
        <w:keepNext/>
        <w:jc w:val="center"/>
        <w:rPr>
          <w:rFonts w:ascii="Arial" w:hAnsi="Arial" w:cs="Arial"/>
          <w:bCs/>
        </w:rPr>
      </w:pPr>
      <w:r w:rsidRPr="00AE3B51">
        <w:rPr>
          <w:rFonts w:ascii="Arial" w:hAnsi="Arial" w:cs="Arial"/>
          <w:bCs/>
        </w:rPr>
        <w:t>(в редакции от 29.01.2024 № 06-нр, от 19.04.2024 № 24-нр, от 19.06.2024 № 43-нр, от 02.09.2024 № 64-нр</w:t>
      </w:r>
      <w:r w:rsidRPr="00735198">
        <w:rPr>
          <w:rFonts w:ascii="Arial" w:hAnsi="Arial" w:cs="Arial"/>
          <w:bCs/>
        </w:rPr>
        <w:t>, от 25.11.2024 № 34-нр</w:t>
      </w:r>
      <w:r w:rsidRPr="00AE3B51">
        <w:rPr>
          <w:rFonts w:ascii="Arial" w:hAnsi="Arial" w:cs="Arial"/>
          <w:bCs/>
        </w:rPr>
        <w:t>)</w:t>
      </w:r>
    </w:p>
    <w:p w14:paraId="2B7B88FF" w14:textId="77777777" w:rsidR="00DF41C6" w:rsidRPr="00AE3B51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</w:p>
    <w:p w14:paraId="3D43770D" w14:textId="77777777" w:rsidR="00DF41C6" w:rsidRPr="00AE3B51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  <w:r w:rsidRPr="00AE3B51">
        <w:rPr>
          <w:rFonts w:ascii="Arial" w:hAnsi="Arial" w:cs="Arial"/>
          <w:bCs/>
        </w:rPr>
        <w:t>Статья 1</w:t>
      </w:r>
    </w:p>
    <w:p w14:paraId="603B1473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1. Утвердить основные характеристики бюджета городского округа Долгопрудный на 2024 год:</w:t>
      </w:r>
    </w:p>
    <w:p w14:paraId="558C5ABD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 xml:space="preserve">1.1. Общий объем доходов в сумме </w:t>
      </w:r>
      <w:r w:rsidRPr="00DF41C6">
        <w:rPr>
          <w:rFonts w:ascii="Arial" w:hAnsi="Arial" w:cs="Arial"/>
        </w:rPr>
        <w:t>6 162 700,5</w:t>
      </w:r>
      <w:r w:rsidRPr="00DF41C6">
        <w:rPr>
          <w:rFonts w:ascii="Arial" w:hAnsi="Arial" w:cs="Arial"/>
          <w:bCs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Pr="00DF41C6">
        <w:rPr>
          <w:rFonts w:ascii="Arial" w:hAnsi="Arial" w:cs="Arial"/>
        </w:rPr>
        <w:t xml:space="preserve">3 122 665,2 </w:t>
      </w:r>
      <w:r w:rsidRPr="00DF41C6">
        <w:rPr>
          <w:rFonts w:ascii="Arial" w:hAnsi="Arial" w:cs="Arial"/>
          <w:bCs/>
        </w:rPr>
        <w:t>тыс. рублей;</w:t>
      </w:r>
    </w:p>
    <w:p w14:paraId="0481F222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 xml:space="preserve">1.2. Общий объем расходов в сумме </w:t>
      </w:r>
      <w:r w:rsidRPr="00DF41C6">
        <w:rPr>
          <w:rFonts w:ascii="Arial" w:hAnsi="Arial" w:cs="Arial"/>
        </w:rPr>
        <w:t>6 554 286,2</w:t>
      </w:r>
      <w:r w:rsidRPr="00DF41C6">
        <w:rPr>
          <w:rFonts w:ascii="Arial" w:hAnsi="Arial" w:cs="Arial"/>
          <w:bCs/>
        </w:rPr>
        <w:t xml:space="preserve"> тыс. рублей;</w:t>
      </w:r>
    </w:p>
    <w:p w14:paraId="0832C44B" w14:textId="77777777" w:rsidR="00DF41C6" w:rsidRPr="00DF41C6" w:rsidRDefault="00DF41C6" w:rsidP="00DF41C6">
      <w:pPr>
        <w:pStyle w:val="ConsNormal"/>
        <w:widowControl/>
        <w:spacing w:line="276" w:lineRule="auto"/>
        <w:jc w:val="both"/>
        <w:rPr>
          <w:rFonts w:ascii="Arial" w:hAnsi="Arial" w:cs="Arial"/>
        </w:rPr>
      </w:pPr>
      <w:r w:rsidRPr="00DF41C6">
        <w:rPr>
          <w:rFonts w:ascii="Arial" w:hAnsi="Arial" w:cs="Arial"/>
        </w:rPr>
        <w:t xml:space="preserve">1.3. Установить размер дефицита бюджета городского округа Долгопрудный на 2024 год в сумме </w:t>
      </w:r>
      <w:bookmarkStart w:id="0" w:name="_Hlk22287271"/>
      <w:r w:rsidRPr="00DF41C6">
        <w:rPr>
          <w:rFonts w:ascii="Arial" w:hAnsi="Arial" w:cs="Arial"/>
        </w:rPr>
        <w:t xml:space="preserve">391 585,7 </w:t>
      </w:r>
      <w:bookmarkEnd w:id="0"/>
      <w:r w:rsidRPr="00DF41C6">
        <w:rPr>
          <w:rFonts w:ascii="Arial" w:hAnsi="Arial" w:cs="Arial"/>
        </w:rPr>
        <w:t>тыс. рублей.</w:t>
      </w:r>
    </w:p>
    <w:p w14:paraId="1EA11EBB" w14:textId="1C3B23A6" w:rsidR="00DF41C6" w:rsidRPr="00DF41C6" w:rsidRDefault="00DF41C6" w:rsidP="00DF41C6">
      <w:pPr>
        <w:pStyle w:val="ConsPlusNormal"/>
        <w:spacing w:line="276" w:lineRule="auto"/>
        <w:ind w:firstLine="737"/>
        <w:jc w:val="both"/>
        <w:rPr>
          <w:sz w:val="24"/>
          <w:szCs w:val="24"/>
        </w:rPr>
      </w:pPr>
      <w:r w:rsidRPr="00DF41C6">
        <w:rPr>
          <w:sz w:val="24"/>
          <w:szCs w:val="24"/>
        </w:rPr>
        <w:t>Направить на погашение дефицита бюджета городского округа Долгопрудный в 2024 году поступления из источников внутреннего финансирования дефицита бюджета городского округа Долгопрудный в сумме 391 585,7</w:t>
      </w:r>
      <w:r w:rsidRPr="00DF41C6">
        <w:t xml:space="preserve"> </w:t>
      </w:r>
      <w:r w:rsidRPr="00DF41C6">
        <w:rPr>
          <w:sz w:val="24"/>
          <w:szCs w:val="24"/>
        </w:rPr>
        <w:t xml:space="preserve">тыс. рублей. </w:t>
      </w:r>
      <w:r>
        <w:rPr>
          <w:sz w:val="24"/>
          <w:szCs w:val="24"/>
        </w:rPr>
        <w:t xml:space="preserve">                        </w:t>
      </w:r>
      <w:r w:rsidRPr="00DF41C6">
        <w:rPr>
          <w:sz w:val="24"/>
          <w:szCs w:val="24"/>
        </w:rPr>
        <w:t xml:space="preserve">(в редакции </w:t>
      </w:r>
      <w:r w:rsidRPr="00DF41C6">
        <w:rPr>
          <w:bCs/>
          <w:sz w:val="24"/>
          <w:szCs w:val="24"/>
        </w:rPr>
        <w:t>от 25.11.2024 № 34-нр</w:t>
      </w:r>
      <w:r w:rsidRPr="00DF41C6">
        <w:rPr>
          <w:sz w:val="24"/>
          <w:szCs w:val="24"/>
        </w:rPr>
        <w:t>)</w:t>
      </w:r>
    </w:p>
    <w:p w14:paraId="2624A93A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2. Утвердить основные характеристики бюджета городского округа Долгопрудный на плановый период 2025 и 2026 годов:</w:t>
      </w:r>
    </w:p>
    <w:p w14:paraId="677CDFDF" w14:textId="77777777" w:rsidR="00DF41C6" w:rsidRPr="00DF41C6" w:rsidRDefault="00DF41C6" w:rsidP="00DF41C6">
      <w:pPr>
        <w:pStyle w:val="ConsPlusNormal"/>
        <w:spacing w:line="276" w:lineRule="auto"/>
        <w:ind w:firstLine="737"/>
        <w:jc w:val="both"/>
        <w:rPr>
          <w:bCs/>
          <w:sz w:val="24"/>
          <w:szCs w:val="24"/>
        </w:rPr>
      </w:pPr>
      <w:r w:rsidRPr="00DF41C6">
        <w:rPr>
          <w:bCs/>
          <w:sz w:val="24"/>
          <w:szCs w:val="24"/>
        </w:rPr>
        <w:t xml:space="preserve">2.1. Общий объем доходов на 2025 год в сумме </w:t>
      </w:r>
      <w:bookmarkStart w:id="1" w:name="_Hlk31890025"/>
      <w:r w:rsidRPr="00DF41C6">
        <w:rPr>
          <w:sz w:val="24"/>
          <w:szCs w:val="24"/>
        </w:rPr>
        <w:t>6 405 554,9</w:t>
      </w:r>
      <w:r w:rsidRPr="00DF41C6">
        <w:rPr>
          <w:bCs/>
          <w:sz w:val="24"/>
          <w:szCs w:val="24"/>
        </w:rPr>
        <w:t xml:space="preserve"> </w:t>
      </w:r>
      <w:bookmarkEnd w:id="1"/>
      <w:r w:rsidRPr="00DF41C6">
        <w:rPr>
          <w:bCs/>
          <w:sz w:val="24"/>
          <w:szCs w:val="24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Pr="00DF41C6">
        <w:rPr>
          <w:sz w:val="24"/>
          <w:szCs w:val="24"/>
        </w:rPr>
        <w:t>3 289 294,6</w:t>
      </w:r>
      <w:r w:rsidRPr="00DF41C6">
        <w:rPr>
          <w:bCs/>
          <w:sz w:val="24"/>
          <w:szCs w:val="24"/>
        </w:rPr>
        <w:t xml:space="preserve"> тыс. рублей и на 2026 год в сумме </w:t>
      </w:r>
      <w:bookmarkStart w:id="2" w:name="_Hlk31890072"/>
      <w:r w:rsidRPr="00DF41C6">
        <w:rPr>
          <w:sz w:val="24"/>
          <w:szCs w:val="24"/>
        </w:rPr>
        <w:t>6 415 307,5</w:t>
      </w:r>
      <w:r w:rsidRPr="00DF41C6">
        <w:rPr>
          <w:bCs/>
          <w:sz w:val="24"/>
          <w:szCs w:val="24"/>
        </w:rPr>
        <w:t xml:space="preserve"> </w:t>
      </w:r>
      <w:bookmarkEnd w:id="2"/>
      <w:r w:rsidRPr="00DF41C6">
        <w:rPr>
          <w:bCs/>
          <w:sz w:val="24"/>
          <w:szCs w:val="24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Pr="00DF41C6">
        <w:rPr>
          <w:sz w:val="24"/>
          <w:szCs w:val="24"/>
        </w:rPr>
        <w:t>3 164 401,5</w:t>
      </w:r>
      <w:r w:rsidRPr="00DF41C6">
        <w:rPr>
          <w:bCs/>
          <w:sz w:val="24"/>
          <w:szCs w:val="24"/>
        </w:rPr>
        <w:t xml:space="preserve"> тыс. рублей; </w:t>
      </w:r>
    </w:p>
    <w:p w14:paraId="3CA56AFE" w14:textId="77777777" w:rsidR="00DF41C6" w:rsidRPr="00DF41C6" w:rsidRDefault="00DF41C6" w:rsidP="00DF41C6">
      <w:pPr>
        <w:pStyle w:val="ConsPlusNormal"/>
        <w:spacing w:line="276" w:lineRule="auto"/>
        <w:ind w:firstLine="737"/>
        <w:jc w:val="both"/>
        <w:rPr>
          <w:bCs/>
        </w:rPr>
      </w:pPr>
      <w:r w:rsidRPr="00DF41C6">
        <w:rPr>
          <w:bCs/>
          <w:sz w:val="24"/>
          <w:szCs w:val="24"/>
        </w:rPr>
        <w:t xml:space="preserve">2.2. Общий объем расходов на 2025 год в сумме </w:t>
      </w:r>
      <w:r w:rsidRPr="00DF41C6">
        <w:rPr>
          <w:sz w:val="24"/>
          <w:szCs w:val="24"/>
        </w:rPr>
        <w:t>6 405 554,9</w:t>
      </w:r>
      <w:r w:rsidRPr="00DF41C6">
        <w:rPr>
          <w:bCs/>
          <w:sz w:val="24"/>
          <w:szCs w:val="24"/>
        </w:rPr>
        <w:t xml:space="preserve"> тыс. рублей, в том числе, условно утвержденные расходы в сумме </w:t>
      </w:r>
      <w:r w:rsidRPr="00DF41C6">
        <w:rPr>
          <w:sz w:val="24"/>
          <w:szCs w:val="24"/>
        </w:rPr>
        <w:t>78 919,6</w:t>
      </w:r>
      <w:r w:rsidRPr="00DF41C6">
        <w:rPr>
          <w:bCs/>
          <w:sz w:val="24"/>
          <w:szCs w:val="24"/>
        </w:rPr>
        <w:t xml:space="preserve"> тыс. рублей, общий </w:t>
      </w:r>
      <w:r w:rsidRPr="00DF41C6">
        <w:rPr>
          <w:bCs/>
          <w:sz w:val="24"/>
          <w:szCs w:val="24"/>
        </w:rPr>
        <w:lastRenderedPageBreak/>
        <w:t xml:space="preserve">объем расходов на 2026 год в сумме </w:t>
      </w:r>
      <w:r w:rsidRPr="00DF41C6">
        <w:rPr>
          <w:sz w:val="24"/>
          <w:szCs w:val="24"/>
        </w:rPr>
        <w:t>6 415 307,5</w:t>
      </w:r>
      <w:r w:rsidRPr="00DF41C6">
        <w:rPr>
          <w:bCs/>
          <w:sz w:val="24"/>
          <w:szCs w:val="24"/>
        </w:rPr>
        <w:t xml:space="preserve"> тыс. рублей, в том числе условно утвержденные расходы в сумме </w:t>
      </w:r>
      <w:r w:rsidRPr="00DF41C6">
        <w:rPr>
          <w:sz w:val="24"/>
          <w:szCs w:val="24"/>
        </w:rPr>
        <w:t>311 427,5</w:t>
      </w:r>
      <w:r w:rsidRPr="00DF41C6">
        <w:rPr>
          <w:bCs/>
          <w:sz w:val="24"/>
          <w:szCs w:val="24"/>
        </w:rPr>
        <w:t xml:space="preserve"> тыс. рублей; </w:t>
      </w:r>
      <w:r w:rsidRPr="00DF41C6">
        <w:rPr>
          <w:sz w:val="24"/>
          <w:szCs w:val="24"/>
        </w:rPr>
        <w:t xml:space="preserve">(в редакции </w:t>
      </w:r>
      <w:r w:rsidRPr="00DF41C6">
        <w:rPr>
          <w:bCs/>
          <w:sz w:val="24"/>
          <w:szCs w:val="24"/>
        </w:rPr>
        <w:t>от 25.11.2024             № 34-нр</w:t>
      </w:r>
      <w:r w:rsidRPr="00DF41C6">
        <w:rPr>
          <w:sz w:val="24"/>
          <w:szCs w:val="24"/>
        </w:rPr>
        <w:t>)</w:t>
      </w:r>
    </w:p>
    <w:p w14:paraId="31066B37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2.3. Установить, что бюджет городского округа Долгопрудный на плановый период 2025 и 2026 годов является бездефицитным.</w:t>
      </w:r>
    </w:p>
    <w:p w14:paraId="5E4BE7C2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3. Утвердить общий объем бюджетных ассигнований, направляемых на исполнение публичных нормативных обязательств на 2024 год в сумме 2 000,0 тыс. рублей, на 2025 год в сумме 2 726,0 тыс. рублей, на 2026 год в сумме 2 726,0 тыс. рублей:</w:t>
      </w:r>
    </w:p>
    <w:p w14:paraId="2106E1F5" w14:textId="77777777" w:rsidR="00DF41C6" w:rsidRPr="00DF41C6" w:rsidRDefault="00DF41C6" w:rsidP="00DF41C6">
      <w:pPr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- на оказание поддержки участникам, инвалидам Великой отечественной войны и приравненным к ним лицам, на 2024 год – 1 500,0 тыс. рублей</w:t>
      </w:r>
      <w:r w:rsidRPr="00DF41C6">
        <w:rPr>
          <w:rFonts w:ascii="Arial" w:hAnsi="Arial" w:cs="Arial"/>
          <w:bCs/>
          <w:i/>
        </w:rPr>
        <w:t xml:space="preserve">, </w:t>
      </w:r>
      <w:r w:rsidRPr="00DF41C6">
        <w:rPr>
          <w:rFonts w:ascii="Arial" w:hAnsi="Arial" w:cs="Arial"/>
          <w:bCs/>
        </w:rPr>
        <w:t xml:space="preserve">на 2025 год – 2 226,0 тыс. рублей, на 2026 год – 2 226,0 тыс. рублей; </w:t>
      </w:r>
    </w:p>
    <w:p w14:paraId="20173DBC" w14:textId="77777777" w:rsidR="00DF41C6" w:rsidRPr="00DF41C6" w:rsidRDefault="00DF41C6" w:rsidP="00DF41C6">
      <w:pPr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- на дополнительные меры социальной поддержки доноров, безвозмездно сдающих кровь и (или) ее компоненты на 2024 год – 200,0 тыс. рублей</w:t>
      </w:r>
      <w:r w:rsidRPr="00DF41C6">
        <w:rPr>
          <w:rFonts w:ascii="Arial" w:hAnsi="Arial" w:cs="Arial"/>
          <w:bCs/>
          <w:i/>
        </w:rPr>
        <w:t xml:space="preserve">, </w:t>
      </w:r>
      <w:r w:rsidRPr="00DF41C6">
        <w:rPr>
          <w:rFonts w:ascii="Arial" w:hAnsi="Arial" w:cs="Arial"/>
          <w:bCs/>
        </w:rPr>
        <w:t xml:space="preserve">на 2025 год – 200,0 тыс. рублей, на 2026 год – 200,0 тыс. рублей; </w:t>
      </w:r>
    </w:p>
    <w:p w14:paraId="36A824F2" w14:textId="77777777" w:rsidR="00DF41C6" w:rsidRPr="00DF41C6" w:rsidRDefault="00DF41C6" w:rsidP="00DF41C6">
      <w:pPr>
        <w:pStyle w:val="ConsPlusNormal"/>
        <w:spacing w:line="276" w:lineRule="auto"/>
        <w:ind w:firstLine="737"/>
        <w:jc w:val="both"/>
        <w:rPr>
          <w:bCs/>
          <w:sz w:val="24"/>
          <w:szCs w:val="24"/>
        </w:rPr>
      </w:pPr>
      <w:r w:rsidRPr="00DF41C6">
        <w:rPr>
          <w:bCs/>
          <w:sz w:val="24"/>
          <w:szCs w:val="24"/>
        </w:rPr>
        <w:t>- на дополнительные меры социальной поддержки семей, направленные на повышение рождаемости на 2024 год – 300,0 тыс. рублей</w:t>
      </w:r>
      <w:r w:rsidRPr="00DF41C6">
        <w:rPr>
          <w:bCs/>
          <w:i/>
          <w:sz w:val="24"/>
          <w:szCs w:val="24"/>
        </w:rPr>
        <w:t xml:space="preserve">, </w:t>
      </w:r>
      <w:r w:rsidRPr="00DF41C6">
        <w:rPr>
          <w:bCs/>
          <w:sz w:val="24"/>
          <w:szCs w:val="24"/>
        </w:rPr>
        <w:t xml:space="preserve">на 2025 год – 300,0 тыс. рублей, на 2026 год – 300,0 тыс. рублей. </w:t>
      </w:r>
      <w:r w:rsidRPr="00DF41C6">
        <w:rPr>
          <w:sz w:val="24"/>
          <w:szCs w:val="24"/>
        </w:rPr>
        <w:t xml:space="preserve">(в редакции </w:t>
      </w:r>
      <w:r w:rsidRPr="00DF41C6">
        <w:rPr>
          <w:bCs/>
          <w:sz w:val="24"/>
          <w:szCs w:val="24"/>
        </w:rPr>
        <w:t>от 25.11.2024 № 34-нр</w:t>
      </w:r>
      <w:r w:rsidRPr="00DF41C6">
        <w:rPr>
          <w:sz w:val="24"/>
          <w:szCs w:val="24"/>
        </w:rPr>
        <w:t>)</w:t>
      </w:r>
    </w:p>
    <w:p w14:paraId="6B9E34F9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</w:p>
    <w:p w14:paraId="2F63253A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Статья 2</w:t>
      </w:r>
    </w:p>
    <w:p w14:paraId="0997E3C9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Утвердить:</w:t>
      </w:r>
    </w:p>
    <w:p w14:paraId="230A54F6" w14:textId="27C3CB70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1. поступление доходов в бюджет городского окр</w:t>
      </w:r>
      <w:r w:rsidRPr="00DF41C6">
        <w:rPr>
          <w:rFonts w:ascii="Arial" w:hAnsi="Arial" w:cs="Arial"/>
          <w:bCs/>
        </w:rPr>
        <w:t xml:space="preserve">уга Долгопрудный на 2024 год и </w:t>
      </w:r>
      <w:r w:rsidRPr="00DF41C6">
        <w:rPr>
          <w:rFonts w:ascii="Arial" w:hAnsi="Arial" w:cs="Arial"/>
          <w:bCs/>
        </w:rPr>
        <w:t>плановый период 2025 и 2026 годов согласно Приложению № 1 к настоящему решению;</w:t>
      </w:r>
    </w:p>
    <w:p w14:paraId="5E6A2B05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2. ведомственную структуру расходов бюджета городского округа Долгопрудный на 2024 год и плановый период 2025 и 2026 годов согласно Приложению № 2 к настоящему решению;</w:t>
      </w:r>
    </w:p>
    <w:p w14:paraId="2A014DDD" w14:textId="77777777" w:rsidR="00DF41C6" w:rsidRPr="00DF41C6" w:rsidRDefault="00DF41C6" w:rsidP="00DF41C6">
      <w:pPr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 xml:space="preserve">3. расходы бюджета городского округа Долгопрудный на 2024 год и плановый период 2025 и 2026 годов </w:t>
      </w:r>
      <w:r w:rsidRPr="00DF41C6">
        <w:rPr>
          <w:rFonts w:ascii="Arial" w:eastAsia="Calibri" w:hAnsi="Arial" w:cs="Arial"/>
          <w:bCs/>
        </w:rPr>
        <w:t xml:space="preserve">по целевым статьям (муниципальным программам </w:t>
      </w:r>
      <w:r w:rsidRPr="00DF41C6">
        <w:rPr>
          <w:rFonts w:ascii="Arial" w:hAnsi="Arial" w:cs="Arial"/>
          <w:bCs/>
        </w:rPr>
        <w:t xml:space="preserve">городского округа Долгопрудный </w:t>
      </w:r>
      <w:r w:rsidRPr="00DF41C6">
        <w:rPr>
          <w:rFonts w:ascii="Arial" w:eastAsia="Calibri" w:hAnsi="Arial" w:cs="Arial"/>
          <w:bCs/>
        </w:rPr>
        <w:t xml:space="preserve">и непрограммным направлениям деятельности), группам и подгруппам видов расходов классификации расходов бюджетов </w:t>
      </w:r>
      <w:r w:rsidRPr="00DF41C6">
        <w:rPr>
          <w:rFonts w:ascii="Arial" w:hAnsi="Arial" w:cs="Arial"/>
          <w:bCs/>
        </w:rPr>
        <w:t>согласно Приложению № 3 к настоящему решению;</w:t>
      </w:r>
    </w:p>
    <w:p w14:paraId="0F14D21B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="Calibri" w:hAnsi="Arial" w:cs="Arial"/>
          <w:bCs/>
        </w:rPr>
      </w:pPr>
      <w:r w:rsidRPr="00DF41C6">
        <w:rPr>
          <w:rFonts w:ascii="Arial" w:hAnsi="Arial" w:cs="Arial"/>
          <w:bCs/>
        </w:rPr>
        <w:t>4. сведения о расходах бюджета городского округа Долгопрудный</w:t>
      </w:r>
      <w:r w:rsidRPr="00DF41C6">
        <w:rPr>
          <w:rFonts w:ascii="Arial" w:hAnsi="Arial" w:cs="Arial"/>
          <w:bCs/>
          <w:color w:val="FF00FF"/>
        </w:rPr>
        <w:t xml:space="preserve"> </w:t>
      </w:r>
      <w:r w:rsidRPr="00DF41C6">
        <w:rPr>
          <w:rFonts w:ascii="Arial" w:eastAsia="Calibri" w:hAnsi="Arial" w:cs="Arial"/>
          <w:bCs/>
        </w:rPr>
        <w:t xml:space="preserve">по разделам, подразделам классификации расходов бюджетов </w:t>
      </w:r>
      <w:r w:rsidRPr="00DF41C6">
        <w:rPr>
          <w:rFonts w:ascii="Arial" w:hAnsi="Arial" w:cs="Arial"/>
          <w:bCs/>
        </w:rPr>
        <w:t>на 2024 год и плановый период 2025 и 2026 годов согласно Приложению № 4</w:t>
      </w:r>
      <w:r w:rsidRPr="00DF41C6">
        <w:rPr>
          <w:rFonts w:ascii="Arial" w:eastAsia="Calibri" w:hAnsi="Arial" w:cs="Arial"/>
          <w:bCs/>
        </w:rPr>
        <w:t xml:space="preserve"> </w:t>
      </w:r>
      <w:r w:rsidRPr="00DF41C6">
        <w:rPr>
          <w:rFonts w:ascii="Arial" w:hAnsi="Arial" w:cs="Arial"/>
          <w:bCs/>
        </w:rPr>
        <w:t>к настоящему решению</w:t>
      </w:r>
      <w:r w:rsidRPr="00DF41C6">
        <w:rPr>
          <w:rFonts w:ascii="Arial" w:eastAsia="Calibri" w:hAnsi="Arial" w:cs="Arial"/>
          <w:bCs/>
        </w:rPr>
        <w:t>;</w:t>
      </w:r>
    </w:p>
    <w:p w14:paraId="2CCD1FD7" w14:textId="77777777" w:rsidR="00DF41C6" w:rsidRPr="00DF41C6" w:rsidRDefault="00DF41C6" w:rsidP="00DF41C6">
      <w:pPr>
        <w:spacing w:line="276" w:lineRule="auto"/>
        <w:ind w:firstLine="709"/>
        <w:jc w:val="both"/>
        <w:rPr>
          <w:rFonts w:ascii="Arial" w:hAnsi="Arial" w:cs="Arial"/>
          <w:bCs/>
        </w:rPr>
      </w:pPr>
    </w:p>
    <w:p w14:paraId="544B4043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Статья 3</w:t>
      </w:r>
    </w:p>
    <w:p w14:paraId="65ED3D47" w14:textId="77777777" w:rsidR="00DF41C6" w:rsidRPr="00DF41C6" w:rsidRDefault="00DF41C6" w:rsidP="00DF41C6">
      <w:pPr>
        <w:pStyle w:val="ConsPlusNormal"/>
        <w:spacing w:line="276" w:lineRule="auto"/>
        <w:ind w:firstLine="737"/>
        <w:jc w:val="both"/>
        <w:rPr>
          <w:bCs/>
        </w:rPr>
      </w:pPr>
      <w:r w:rsidRPr="00DF41C6">
        <w:rPr>
          <w:bCs/>
          <w:sz w:val="24"/>
          <w:szCs w:val="24"/>
        </w:rPr>
        <w:t xml:space="preserve">1. Утвердить объем бюджетных ассигнований Дорожного фонда городского округа Долгопрудный на 2024 год в размере </w:t>
      </w:r>
      <w:r w:rsidRPr="00DF41C6">
        <w:rPr>
          <w:sz w:val="24"/>
          <w:szCs w:val="24"/>
        </w:rPr>
        <w:t>16 571,4</w:t>
      </w:r>
      <w:r w:rsidRPr="00DF41C6">
        <w:rPr>
          <w:bCs/>
          <w:sz w:val="24"/>
          <w:szCs w:val="24"/>
        </w:rPr>
        <w:t xml:space="preserve"> тыс. рублей, на 2025 год в размере 12 297,0 тыс. рублей, на 2026 год в размере 12 982,6 тыс. рублей. </w:t>
      </w:r>
      <w:r w:rsidRPr="00DF41C6">
        <w:rPr>
          <w:sz w:val="24"/>
          <w:szCs w:val="24"/>
        </w:rPr>
        <w:t>(в редакции от 19.06.2024 № 24-нр)</w:t>
      </w:r>
    </w:p>
    <w:p w14:paraId="5954BF0F" w14:textId="77777777" w:rsidR="00DF41C6" w:rsidRPr="00DF41C6" w:rsidRDefault="00DF41C6" w:rsidP="00DF41C6">
      <w:pPr>
        <w:pStyle w:val="ConsPlusNormal"/>
        <w:spacing w:line="276" w:lineRule="auto"/>
        <w:ind w:firstLine="737"/>
        <w:jc w:val="both"/>
        <w:rPr>
          <w:bCs/>
          <w:sz w:val="24"/>
          <w:szCs w:val="24"/>
        </w:rPr>
      </w:pPr>
      <w:r w:rsidRPr="00DF41C6">
        <w:rPr>
          <w:bCs/>
          <w:sz w:val="24"/>
          <w:szCs w:val="24"/>
        </w:rPr>
        <w:t xml:space="preserve">2. Бюджетные ассигнования Дорожного фонда городского округа Долгопрудный, определенные </w:t>
      </w:r>
      <w:hyperlink r:id="rId8" w:history="1">
        <w:r w:rsidRPr="00DF41C6">
          <w:rPr>
            <w:rStyle w:val="af"/>
            <w:bCs/>
            <w:color w:val="000000"/>
            <w:sz w:val="24"/>
            <w:szCs w:val="24"/>
            <w:u w:val="none"/>
            <w:lang w:val="ru-RU"/>
          </w:rPr>
          <w:t>частью 1</w:t>
        </w:r>
      </w:hyperlink>
      <w:r w:rsidRPr="00DF41C6">
        <w:rPr>
          <w:bCs/>
          <w:color w:val="000000"/>
          <w:sz w:val="24"/>
          <w:szCs w:val="24"/>
        </w:rPr>
        <w:t xml:space="preserve"> </w:t>
      </w:r>
      <w:r w:rsidRPr="00DF41C6">
        <w:rPr>
          <w:bCs/>
          <w:sz w:val="24"/>
          <w:szCs w:val="24"/>
        </w:rPr>
        <w:t xml:space="preserve">настоящей статьи, предусматриваются в 2024 году, в 2025 году, в 2026 году на частичное финансирование мероприятий </w:t>
      </w:r>
      <w:r w:rsidRPr="00DF41C6">
        <w:rPr>
          <w:bCs/>
          <w:sz w:val="24"/>
          <w:szCs w:val="24"/>
        </w:rPr>
        <w:lastRenderedPageBreak/>
        <w:t>муниципальной программы «Развитие и функционирование дорожно-транспортного комплекса».</w:t>
      </w:r>
    </w:p>
    <w:p w14:paraId="23327C5E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rPr>
          <w:rFonts w:ascii="Arial" w:hAnsi="Arial" w:cs="Arial"/>
          <w:bCs/>
        </w:rPr>
      </w:pPr>
    </w:p>
    <w:p w14:paraId="62D9D46C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Статья 4</w:t>
      </w:r>
    </w:p>
    <w:p w14:paraId="59B72EDD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 xml:space="preserve">1. Установить базовую ставку арендной платы, получаемой от сдачи в аренду зданий и помещений, находящихся в собственности городского округа Долгопрудный Московской области (за исключением: помещений, предоставляемых в аренду для установки фандоматов (ЭКОпунктов); </w:t>
      </w:r>
      <w:r w:rsidRPr="00DF41C6">
        <w:rPr>
          <w:rFonts w:ascii="Arial" w:hAnsi="Arial" w:cs="Arial"/>
        </w:rPr>
        <w:t>объектов жилищно-коммунального хозяйства и сетей коммунальной инфраструктуры (энергоснабжение, теплоснабжение, газовое хозяйство, водоснабжение и водоотведение, канализование, очистные сооружения))</w:t>
      </w:r>
      <w:r w:rsidRPr="00DF41C6">
        <w:rPr>
          <w:rFonts w:ascii="Arial" w:hAnsi="Arial" w:cs="Arial"/>
          <w:bCs/>
        </w:rPr>
        <w:t xml:space="preserve"> в 2024 году – 3 936,0 рублей за один квадратный метр в год (без учета НДС), в 2025 году – 4 093,0 рублей за один квадратный метр в год (без учета НДС), в 2026 году – 4 257,0 рублей за один квадратный метр в год (без учета НДС).</w:t>
      </w:r>
    </w:p>
    <w:p w14:paraId="638DC93F" w14:textId="77777777" w:rsidR="00DF41C6" w:rsidRPr="00DF41C6" w:rsidRDefault="00DF41C6" w:rsidP="00DF41C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2. Установить на 2024 год базовый размер арендной платы за земельные участки, государственная собственность на которые не разграничена и расположенные на территории городского округа Долгопрудный Московской области в соответствии с Законом Московской области от 02.10.2023 № 164/2023-ОЗ «Об установлении базового размера арендной платы за земельные участки, находящиеся в собственности Московской области или государственная собственность на которые не разграничена на территории Московской области, на 2024 год».</w:t>
      </w:r>
    </w:p>
    <w:p w14:paraId="516E647B" w14:textId="77777777" w:rsidR="00DF41C6" w:rsidRPr="00DF41C6" w:rsidRDefault="00DF41C6" w:rsidP="00DF41C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3. Установить на 2024 год базовый размер арендной платы за земельные участки, находящиеся в собственности городского округа Долгопрудный Московской области, в соответствии с Законом Московской области от 02.10.2023 № 164/2023-ОЗ «Об установлении базового размера арендной платы за земельные участки, находящиеся в собственности Московской области или государственная собственность на которые не разграничена на территории Московской области, на 2024 год».</w:t>
      </w:r>
    </w:p>
    <w:p w14:paraId="1311A06C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</w:p>
    <w:p w14:paraId="26440BA1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Статья 5</w:t>
      </w:r>
    </w:p>
    <w:p w14:paraId="1B7EE267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1. Установить, что в 2024 году и плановом периоде 2025 и 2026 годов из бюджета городского округа Долгопрудный предоставляются субсидии юридическим лицам, некоммерческим организациям, индивидуальным предпринимателям, физическим лицам - производителям товаров, работ, услуг на реализацию мероприятий муниципальных программ городского округа Долгопрудный.</w:t>
      </w:r>
    </w:p>
    <w:p w14:paraId="6DC044C2" w14:textId="77777777" w:rsidR="00DF41C6" w:rsidRPr="00DF41C6" w:rsidRDefault="00DF41C6" w:rsidP="00DF41C6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 xml:space="preserve">2. Порядок предоставления  субсидий, определенных </w:t>
      </w:r>
      <w:hyperlink r:id="rId9" w:history="1">
        <w:r w:rsidRPr="00DF41C6">
          <w:rPr>
            <w:rStyle w:val="af"/>
            <w:rFonts w:ascii="Arial" w:hAnsi="Arial" w:cs="Arial"/>
            <w:bCs/>
            <w:color w:val="000000"/>
            <w:u w:val="none"/>
            <w:lang w:val="ru-RU"/>
          </w:rPr>
          <w:t>частью 1</w:t>
        </w:r>
      </w:hyperlink>
      <w:r w:rsidRPr="00DF41C6">
        <w:rPr>
          <w:rFonts w:ascii="Arial" w:hAnsi="Arial" w:cs="Arial"/>
          <w:bCs/>
        </w:rPr>
        <w:t xml:space="preserve"> настоящей статьи, устанавливается администрацией городского округа Долгопрудный.</w:t>
      </w:r>
    </w:p>
    <w:p w14:paraId="041AC14A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rPr>
          <w:rFonts w:ascii="Arial" w:hAnsi="Arial" w:cs="Arial"/>
          <w:bCs/>
        </w:rPr>
      </w:pPr>
    </w:p>
    <w:p w14:paraId="1175DC46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Статья 6</w:t>
      </w:r>
    </w:p>
    <w:p w14:paraId="7190193B" w14:textId="77777777" w:rsidR="00DF41C6" w:rsidRPr="00DF41C6" w:rsidRDefault="00DF41C6" w:rsidP="00DF41C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 xml:space="preserve">1. Установить, что 50 процентов прибыли муниципальных унитарных предприятий городского округа Долгопрудный, остающейся после уплаты ими налогов, сборов и иных обязательных платежей, зачисляются в бюджет городского округа Долгопрудный в соответствии с решением Совета депутатов городского округа Долгопрудный Московской области от 17.11.2022 № 103-нр «Об утверждении Положения о перечислении в бюджет городского округа Долгопрудный части </w:t>
      </w:r>
      <w:r w:rsidRPr="00DF41C6">
        <w:rPr>
          <w:rFonts w:ascii="Arial" w:hAnsi="Arial" w:cs="Arial"/>
          <w:bCs/>
        </w:rPr>
        <w:lastRenderedPageBreak/>
        <w:t>прибыли муниципальных унитарных предприятий городского округа Долгопрудный, остающейся после уплаты налогов и иных обязательных платежей».</w:t>
      </w:r>
    </w:p>
    <w:p w14:paraId="4024E84A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</w:p>
    <w:p w14:paraId="62F04276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Статья 6.1</w:t>
      </w:r>
    </w:p>
    <w:p w14:paraId="36329211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F41C6">
        <w:rPr>
          <w:rFonts w:ascii="Arial" w:hAnsi="Arial" w:cs="Arial"/>
          <w:bCs/>
        </w:rPr>
        <w:t xml:space="preserve">       1. Утвердить объем бюджетных ассигнований, направляемых на увеличение уставного фонда МУП «Инженерные сети г. Долгопрудного» на 2024 год в размере 9 000,0 тыс. рублей. </w:t>
      </w:r>
      <w:r w:rsidRPr="00DF41C6">
        <w:rPr>
          <w:rFonts w:ascii="Arial" w:hAnsi="Arial" w:cs="Arial"/>
        </w:rPr>
        <w:t xml:space="preserve">(исключена </w:t>
      </w:r>
      <w:r w:rsidRPr="00DF41C6">
        <w:rPr>
          <w:rFonts w:ascii="Arial" w:hAnsi="Arial" w:cs="Arial"/>
          <w:bCs/>
        </w:rPr>
        <w:t>от 25.11.2024 № 34-нр</w:t>
      </w:r>
      <w:r w:rsidRPr="00DF41C6">
        <w:rPr>
          <w:rFonts w:ascii="Arial" w:hAnsi="Arial" w:cs="Arial"/>
        </w:rPr>
        <w:t>)</w:t>
      </w:r>
    </w:p>
    <w:p w14:paraId="4D1A70EA" w14:textId="77777777" w:rsidR="00DF41C6" w:rsidRPr="00DF41C6" w:rsidRDefault="00DF41C6" w:rsidP="00DF41C6">
      <w:pPr>
        <w:pStyle w:val="ConsPlusNormal"/>
        <w:spacing w:line="276" w:lineRule="auto"/>
        <w:ind w:firstLine="0"/>
        <w:jc w:val="both"/>
        <w:rPr>
          <w:bCs/>
          <w:sz w:val="24"/>
          <w:szCs w:val="24"/>
        </w:rPr>
      </w:pPr>
    </w:p>
    <w:p w14:paraId="0A6A9994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Статья 7</w:t>
      </w:r>
    </w:p>
    <w:p w14:paraId="36926AB4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1. Установить размер:</w:t>
      </w:r>
    </w:p>
    <w:p w14:paraId="2A144E1D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резервного фонда администрации городского округа Долгопрудный на 2024 год в сумме 5 000,0 тыс. рублей, на 2025 год в сумме 5 000,0 тыс. рублей, на 2026 год в сумме 5 000,0 тыс. рублей;</w:t>
      </w:r>
    </w:p>
    <w:p w14:paraId="68057664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резервного фонда администрации городского округа Долгопрудный на предупреждение и ликвидацию чрезвычайных ситуаций и последствий стихийных бедствий на 2024 год в сумме 3 000,0 тыс. рублей, на 2025 год в сумме 3 000,0 тыс. рублей, на 2026 год в сумме 3 000,0 тыс. рублей.</w:t>
      </w:r>
    </w:p>
    <w:p w14:paraId="349BBB96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2. Расходы резервного фонда осуществляются в порядке, утвержденном постановлением администрации городского округа Долгопрудный.</w:t>
      </w:r>
    </w:p>
    <w:p w14:paraId="55783A7D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</w:p>
    <w:p w14:paraId="0068B4D1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Статья 8</w:t>
      </w:r>
    </w:p>
    <w:p w14:paraId="4BED5C83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  <w:color w:val="000000"/>
        </w:rPr>
        <w:t xml:space="preserve">1. В соответствии с Постановлением Правительства Российской Федерации от 02.08.2022 № 1370 «О порядке разработки и согласования плана мероприятий, указанных в пункте 1 статьи 16.6, пункте 1 статьи 75.1 и пункте 1 статьи 78.2 Федерального закона «Об охране окружающей среды», субъекта Российской Федерации» установить объем поступлений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 и средств от платежей по искам о возмещении вреда, причиненного окружающей среде, в бюджет городского округа Долгопрудный </w:t>
      </w:r>
      <w:r w:rsidRPr="00DF41C6">
        <w:rPr>
          <w:rFonts w:ascii="Arial" w:hAnsi="Arial" w:cs="Arial"/>
          <w:bCs/>
        </w:rPr>
        <w:t>на 2024 год в размере 1 701,6 тыс. рублей, на 2025 год в размере 1 701,6 тыс. рублей, на 2026 год в размере 1 701,6 тыс. рублей.</w:t>
      </w:r>
    </w:p>
    <w:p w14:paraId="6C02FC55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color w:val="000000"/>
        </w:rPr>
      </w:pPr>
      <w:r w:rsidRPr="00DF41C6">
        <w:rPr>
          <w:rFonts w:ascii="Arial" w:hAnsi="Arial" w:cs="Arial"/>
          <w:bCs/>
          <w:color w:val="000000"/>
        </w:rPr>
        <w:t xml:space="preserve">2. </w:t>
      </w:r>
      <w:r w:rsidRPr="00DF41C6">
        <w:rPr>
          <w:rFonts w:ascii="Arial" w:hAnsi="Arial" w:cs="Arial"/>
          <w:bCs/>
        </w:rPr>
        <w:t xml:space="preserve">Бюджетные ассигнования, определенные </w:t>
      </w:r>
      <w:hyperlink r:id="rId10" w:history="1">
        <w:r w:rsidRPr="00DF41C6">
          <w:rPr>
            <w:rStyle w:val="af"/>
            <w:rFonts w:ascii="Arial" w:hAnsi="Arial" w:cs="Arial"/>
            <w:bCs/>
            <w:color w:val="000000"/>
            <w:u w:val="none"/>
            <w:lang w:val="ru-RU"/>
          </w:rPr>
          <w:t>частью 1</w:t>
        </w:r>
      </w:hyperlink>
      <w:r w:rsidRPr="00DF41C6">
        <w:rPr>
          <w:rFonts w:ascii="Arial" w:hAnsi="Arial" w:cs="Arial"/>
          <w:bCs/>
          <w:color w:val="000000"/>
        </w:rPr>
        <w:t xml:space="preserve"> </w:t>
      </w:r>
      <w:r w:rsidRPr="00DF41C6">
        <w:rPr>
          <w:rFonts w:ascii="Arial" w:hAnsi="Arial" w:cs="Arial"/>
          <w:bCs/>
        </w:rPr>
        <w:t xml:space="preserve">настоящей статьи, предусматриваются в 2024 году, в 2025 году, в 2026 году </w:t>
      </w:r>
      <w:r w:rsidRPr="00DF41C6">
        <w:rPr>
          <w:rFonts w:ascii="Arial" w:hAnsi="Arial" w:cs="Arial"/>
          <w:bCs/>
          <w:color w:val="000000"/>
        </w:rPr>
        <w:t>на:</w:t>
      </w:r>
    </w:p>
    <w:p w14:paraId="499742F0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color w:val="000000"/>
        </w:rPr>
      </w:pPr>
      <w:r w:rsidRPr="00DF41C6">
        <w:rPr>
          <w:rFonts w:ascii="Arial" w:hAnsi="Arial" w:cs="Arial"/>
          <w:bCs/>
          <w:color w:val="000000"/>
        </w:rPr>
        <w:t>выявление и оценку объектов накопленного вреда окружающей среде;</w:t>
      </w:r>
    </w:p>
    <w:p w14:paraId="4AEFC6FB" w14:textId="77777777" w:rsidR="00DF41C6" w:rsidRPr="00DF41C6" w:rsidRDefault="00DF41C6" w:rsidP="00DF41C6">
      <w:pPr>
        <w:pStyle w:val="aff0"/>
        <w:shd w:val="clear" w:color="auto" w:fill="FFFFFF"/>
        <w:spacing w:line="276" w:lineRule="auto"/>
        <w:ind w:firstLine="709"/>
        <w:jc w:val="both"/>
        <w:rPr>
          <w:rFonts w:ascii="Arial" w:hAnsi="Arial" w:cs="Arial"/>
          <w:bCs/>
          <w:color w:val="000000"/>
        </w:rPr>
      </w:pPr>
      <w:r w:rsidRPr="00DF41C6">
        <w:rPr>
          <w:rFonts w:ascii="Arial" w:hAnsi="Arial" w:cs="Arial"/>
          <w:bCs/>
          <w:color w:val="000000"/>
        </w:rPr>
        <w:t>организацию работ по ликвидации накопленного вреда окружающей среде в случае наличия на территории муниципального образования объектов накопленного вреда окружающей среде;</w:t>
      </w:r>
    </w:p>
    <w:p w14:paraId="6BB16432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  <w:color w:val="000000"/>
        </w:rPr>
        <w:t>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14:paraId="0F5DCA47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Arial" w:hAnsi="Arial" w:cs="Arial"/>
          <w:bCs/>
        </w:rPr>
      </w:pPr>
    </w:p>
    <w:p w14:paraId="7BA68F4D" w14:textId="77777777" w:rsid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</w:p>
    <w:p w14:paraId="52B6BCFE" w14:textId="77777777" w:rsid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</w:p>
    <w:p w14:paraId="1C25BFDD" w14:textId="3FD4686C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  <w:bookmarkStart w:id="3" w:name="_GoBack"/>
      <w:bookmarkEnd w:id="3"/>
      <w:r w:rsidRPr="00DF41C6">
        <w:rPr>
          <w:rFonts w:ascii="Arial" w:hAnsi="Arial" w:cs="Arial"/>
          <w:bCs/>
        </w:rPr>
        <w:lastRenderedPageBreak/>
        <w:t>Статья 9</w:t>
      </w:r>
    </w:p>
    <w:p w14:paraId="6F3E525B" w14:textId="77777777" w:rsidR="00DF41C6" w:rsidRPr="00DF41C6" w:rsidRDefault="00DF41C6" w:rsidP="00DF41C6">
      <w:pPr>
        <w:spacing w:line="276" w:lineRule="auto"/>
        <w:ind w:right="-17"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1. Установить, что остатки средств бюджета городского округа Долгопрудный на начало текущего финансового года:</w:t>
      </w:r>
    </w:p>
    <w:p w14:paraId="44EA5B6E" w14:textId="77777777" w:rsidR="00DF41C6" w:rsidRPr="00DF41C6" w:rsidRDefault="00DF41C6" w:rsidP="00DF41C6">
      <w:pPr>
        <w:spacing w:line="276" w:lineRule="auto"/>
        <w:ind w:right="-17"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в объеме средств, необходимых для покрытия временных кассовых разрывов, возникающих в ходе исполнения бюджета городского округа Долгопрудный в текущем финансовом году, направляются на их покрытие, но не более общего объема остатков средств бюджета городского округа Долгопрудный на начало текущего финансового года;</w:t>
      </w:r>
    </w:p>
    <w:p w14:paraId="6DC253DD" w14:textId="77777777" w:rsidR="00DF41C6" w:rsidRPr="00DF41C6" w:rsidRDefault="00DF41C6" w:rsidP="00DF41C6">
      <w:pPr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в объеме, не превышающем сумму остатка неиспользованных бюджетных ассигнований на оплату заключенных от имени городского округа Долгопрудный Московской области муниципальных 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в случае подтверждения главным распорядителем бюджетных средств потребности, на увеличение соответствующих бюджетных ассигнований на указанные цели.</w:t>
      </w:r>
    </w:p>
    <w:p w14:paraId="53183B5F" w14:textId="77777777" w:rsidR="00DF41C6" w:rsidRPr="00DF41C6" w:rsidRDefault="00DF41C6" w:rsidP="00DF41C6">
      <w:pPr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2. Установить, что в 2024 году остатки средств на счетах, открытых Финансовому управлению администрации городского округа Долгопрудный, на которых отражаются операции со средствами бюджетных и автономных учреждений, могут перечисляться на единый счет бюджета городского округа Долгопрудный с их последующим возвратом не позднее последнего рабочего дня текущего финансового года на счета, с которых они были ранее перечислены, в порядке, установленном Финансовым управлением администрации городского округа Долгопрудный.</w:t>
      </w:r>
    </w:p>
    <w:p w14:paraId="63AA8F8A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</w:p>
    <w:p w14:paraId="21518DC8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Статья 10</w:t>
      </w:r>
    </w:p>
    <w:p w14:paraId="50B8F3AB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1. Утвердить:</w:t>
      </w:r>
    </w:p>
    <w:p w14:paraId="6268C1EF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источники внутреннего финансирования дефицита бюджета городского округа Долгопрудный на 2024 год и плановый период 2025 и 2026 годов согласно Приложению № 5 к настоящему решению;</w:t>
      </w:r>
    </w:p>
    <w:p w14:paraId="67E4CD5B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 xml:space="preserve">программу муниципальных гарантий городского округа Долгопрудный на 2024 год и плановый период 2025 и 2026 годов согласно Приложению № </w:t>
      </w:r>
      <w:r w:rsidRPr="00DF41C6">
        <w:rPr>
          <w:rFonts w:ascii="Arial" w:hAnsi="Arial" w:cs="Arial"/>
          <w:bCs/>
          <w:color w:val="000000"/>
        </w:rPr>
        <w:t>6</w:t>
      </w:r>
      <w:r w:rsidRPr="00DF41C6">
        <w:rPr>
          <w:rFonts w:ascii="Arial" w:hAnsi="Arial" w:cs="Arial"/>
          <w:bCs/>
        </w:rPr>
        <w:t xml:space="preserve"> к настоящему решению;</w:t>
      </w:r>
    </w:p>
    <w:p w14:paraId="4FA70C9A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программу муниципальных внутренних заимствований городского округа Долг</w:t>
      </w:r>
      <w:r w:rsidRPr="00DF41C6">
        <w:rPr>
          <w:rFonts w:ascii="Arial" w:hAnsi="Arial" w:cs="Arial"/>
          <w:bCs/>
        </w:rPr>
        <w:t>о</w:t>
      </w:r>
      <w:r w:rsidRPr="00DF41C6">
        <w:rPr>
          <w:rFonts w:ascii="Arial" w:hAnsi="Arial" w:cs="Arial"/>
          <w:bCs/>
        </w:rPr>
        <w:t xml:space="preserve">прудный на 2024 год и плановый период 2025 и 2026 годов согласно Приложению № </w:t>
      </w:r>
      <w:r w:rsidRPr="00DF41C6">
        <w:rPr>
          <w:rFonts w:ascii="Arial" w:hAnsi="Arial" w:cs="Arial"/>
          <w:bCs/>
          <w:color w:val="000000"/>
        </w:rPr>
        <w:t>7</w:t>
      </w:r>
      <w:r w:rsidRPr="00DF41C6">
        <w:rPr>
          <w:rFonts w:ascii="Arial" w:hAnsi="Arial" w:cs="Arial"/>
          <w:bCs/>
        </w:rPr>
        <w:t xml:space="preserve"> к настоящему решению.</w:t>
      </w:r>
    </w:p>
    <w:p w14:paraId="569B430A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</w:p>
    <w:p w14:paraId="1D67C155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Статья 11</w:t>
      </w:r>
    </w:p>
    <w:p w14:paraId="3070A688" w14:textId="29EFDA08" w:rsidR="00DF41C6" w:rsidRPr="00DF41C6" w:rsidRDefault="00DF41C6" w:rsidP="00DF41C6">
      <w:pPr>
        <w:pStyle w:val="ConsPlusNormal"/>
        <w:spacing w:line="276" w:lineRule="auto"/>
        <w:ind w:firstLine="737"/>
        <w:jc w:val="both"/>
        <w:rPr>
          <w:bCs/>
        </w:rPr>
      </w:pPr>
      <w:r w:rsidRPr="00DF41C6">
        <w:rPr>
          <w:bCs/>
          <w:sz w:val="24"/>
          <w:szCs w:val="24"/>
        </w:rPr>
        <w:t xml:space="preserve">1. Установить верхний предел муниципального долга городского округа Долгопрудный по состоянию на 01 января 2025 года в размере 180 000,0 тыс. рублей, в том числе верхний предел долга по муниципальным гарантиям городского округа Долгопрудный – 0,0 тыс. рублей. </w:t>
      </w:r>
      <w:r w:rsidRPr="00DF41C6">
        <w:rPr>
          <w:sz w:val="24"/>
          <w:szCs w:val="24"/>
        </w:rPr>
        <w:t>(в редакции от 19</w:t>
      </w:r>
      <w:r w:rsidRPr="00DF41C6">
        <w:rPr>
          <w:sz w:val="24"/>
          <w:szCs w:val="24"/>
        </w:rPr>
        <w:t xml:space="preserve">.04.2024 </w:t>
      </w:r>
      <w:r w:rsidRPr="00DF41C6">
        <w:rPr>
          <w:sz w:val="24"/>
          <w:szCs w:val="24"/>
        </w:rPr>
        <w:t>№ 24-нр)</w:t>
      </w:r>
    </w:p>
    <w:p w14:paraId="6CB18246" w14:textId="77777777" w:rsidR="00DF41C6" w:rsidRPr="00DF41C6" w:rsidRDefault="00DF41C6" w:rsidP="00DF41C6">
      <w:pPr>
        <w:pStyle w:val="ConsNormal"/>
        <w:widowControl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2. Установить верхний предел муниципального долга городского округа Долгопрудный по состоянию на 01 января 2026 года в размере 0,0 тыс. рублей, в том числе верхний предел долга по муниципальным гарантиям городского округа Долгопрудный – 0,0 тыс. рублей.</w:t>
      </w:r>
    </w:p>
    <w:p w14:paraId="70DFB395" w14:textId="77777777" w:rsidR="00DF41C6" w:rsidRPr="00DF41C6" w:rsidRDefault="00DF41C6" w:rsidP="00DF41C6">
      <w:pPr>
        <w:pStyle w:val="ConsNormal"/>
        <w:widowControl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lastRenderedPageBreak/>
        <w:t>3. Установить верхний предел муниципального долга городского округа Долгопрудный по состоянию на 01 января 2027 года в размере 0,0 тыс. рублей, в том числе верхний предел долга по муниципальным гарантиям городского округа Долгопрудный – 0,0 тыс. рублей.</w:t>
      </w:r>
    </w:p>
    <w:p w14:paraId="50F95A95" w14:textId="08E03272" w:rsidR="00DF41C6" w:rsidRPr="00DF41C6" w:rsidRDefault="00DF41C6" w:rsidP="00DF41C6">
      <w:pPr>
        <w:pStyle w:val="ConsPlusNormal"/>
        <w:spacing w:line="276" w:lineRule="auto"/>
        <w:ind w:firstLine="737"/>
        <w:jc w:val="both"/>
        <w:rPr>
          <w:bCs/>
          <w:sz w:val="24"/>
          <w:szCs w:val="24"/>
        </w:rPr>
      </w:pPr>
      <w:r w:rsidRPr="00DF41C6">
        <w:rPr>
          <w:bCs/>
          <w:sz w:val="24"/>
          <w:szCs w:val="24"/>
        </w:rPr>
        <w:t xml:space="preserve">4. Установить предельный объем муниципального долга городского округа Долгопрудный на 2024 год в размере 260 000,0 тыс. рублей, на 2025 год в размере        180 000,0 тыс. рублей, на 2026 год в размере 0,0 тыс. рублей. </w:t>
      </w:r>
      <w:r w:rsidRPr="00DF41C6">
        <w:rPr>
          <w:sz w:val="24"/>
          <w:szCs w:val="24"/>
        </w:rPr>
        <w:t xml:space="preserve">(в редакции от 19.04.2024 </w:t>
      </w:r>
      <w:r w:rsidRPr="00DF41C6">
        <w:rPr>
          <w:sz w:val="24"/>
          <w:szCs w:val="24"/>
        </w:rPr>
        <w:t>№ 24-нр)</w:t>
      </w:r>
    </w:p>
    <w:p w14:paraId="0914DEEC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</w:p>
    <w:p w14:paraId="00B8C095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Статья 12</w:t>
      </w:r>
    </w:p>
    <w:p w14:paraId="4AC0B41F" w14:textId="466B2362" w:rsidR="00DF41C6" w:rsidRPr="00DF41C6" w:rsidRDefault="00DF41C6" w:rsidP="00DF41C6">
      <w:pPr>
        <w:pStyle w:val="ConsPlusNormal"/>
        <w:spacing w:line="276" w:lineRule="auto"/>
        <w:ind w:firstLine="737"/>
        <w:jc w:val="both"/>
        <w:rPr>
          <w:bCs/>
        </w:rPr>
      </w:pPr>
      <w:r w:rsidRPr="00DF41C6">
        <w:rPr>
          <w:bCs/>
          <w:sz w:val="24"/>
          <w:szCs w:val="24"/>
        </w:rPr>
        <w:t xml:space="preserve">1. Установить предельный объем заимствований городского округа Долгопрудный в 2024 году в сумме 180 000,0 тыс. рублей, в 2025 году в сумме 0,0 тыс. рублей, в 2026 году в сумме 0,0 тыс. рублей. </w:t>
      </w:r>
      <w:r w:rsidRPr="00DF41C6">
        <w:rPr>
          <w:sz w:val="24"/>
          <w:szCs w:val="24"/>
        </w:rPr>
        <w:t>(в</w:t>
      </w:r>
      <w:r w:rsidRPr="00DF41C6">
        <w:rPr>
          <w:sz w:val="24"/>
          <w:szCs w:val="24"/>
        </w:rPr>
        <w:t xml:space="preserve"> редакции от 19.04.2024                          </w:t>
      </w:r>
      <w:r w:rsidRPr="00DF41C6">
        <w:rPr>
          <w:sz w:val="24"/>
          <w:szCs w:val="24"/>
        </w:rPr>
        <w:t>№ 24-нр)</w:t>
      </w:r>
    </w:p>
    <w:p w14:paraId="5DCAF89B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</w:p>
    <w:p w14:paraId="4EB03477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Статья 13</w:t>
      </w:r>
    </w:p>
    <w:p w14:paraId="58D9911F" w14:textId="548706E4" w:rsidR="00DF41C6" w:rsidRPr="00DF41C6" w:rsidRDefault="00DF41C6" w:rsidP="00DF41C6">
      <w:pPr>
        <w:pStyle w:val="ConsPlusNormal"/>
        <w:spacing w:line="276" w:lineRule="auto"/>
        <w:ind w:firstLine="737"/>
        <w:jc w:val="both"/>
        <w:rPr>
          <w:bCs/>
        </w:rPr>
      </w:pPr>
      <w:r w:rsidRPr="00DF41C6">
        <w:rPr>
          <w:bCs/>
          <w:sz w:val="24"/>
          <w:szCs w:val="24"/>
        </w:rPr>
        <w:t xml:space="preserve">1. Установить объем расходов бюджета городского округа Долгопрудный на обслуживание муниципального долга городского округа Долгопрудный на 2024 год в размере 19 906,3 тыс. рублей, на 2025 год в размере 12 203,0 тыс. рублей и на 2026 год в размере 0,0 тыс. рублей. </w:t>
      </w:r>
      <w:r w:rsidRPr="00DF41C6">
        <w:rPr>
          <w:sz w:val="24"/>
          <w:szCs w:val="24"/>
        </w:rPr>
        <w:t xml:space="preserve">(в редакции от 19.06.2024 </w:t>
      </w:r>
      <w:r w:rsidRPr="00DF41C6">
        <w:rPr>
          <w:sz w:val="24"/>
          <w:szCs w:val="24"/>
        </w:rPr>
        <w:t>№ 43-нр)</w:t>
      </w:r>
    </w:p>
    <w:p w14:paraId="2DA12E93" w14:textId="77777777" w:rsidR="00DF41C6" w:rsidRPr="00DF41C6" w:rsidRDefault="00DF41C6" w:rsidP="00DF41C6">
      <w:pPr>
        <w:spacing w:line="276" w:lineRule="auto"/>
        <w:ind w:right="-17"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2. Установить, что общий объем бюджетных ассигнований, предусмотренных на исполнение муниципальных гарантий городского округа Долгопрудный по возможным гарантийным случаям, составляет:</w:t>
      </w:r>
    </w:p>
    <w:p w14:paraId="1B848EDA" w14:textId="77777777" w:rsidR="00DF41C6" w:rsidRPr="00DF41C6" w:rsidRDefault="00DF41C6" w:rsidP="00DF41C6">
      <w:pPr>
        <w:spacing w:line="276" w:lineRule="auto"/>
        <w:ind w:right="-17"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1) по бюджетным ассигнованиям, предусмотренным на исполнение муниципальных гарантий городского округа Долгопрудный в валюте Российской Федерации, планируемым за счет источников внутреннего финансирования дефицита бюджета городского округа Долгопрудный, - в 2024 году в размере 0,0 тыс. рублей, в 2025 году в размере 0,0 тыс. рублей, в 2026 году в размере 0,0 тыс. рублей;</w:t>
      </w:r>
    </w:p>
    <w:p w14:paraId="476905AE" w14:textId="77777777" w:rsidR="00DF41C6" w:rsidRPr="00DF41C6" w:rsidRDefault="00DF41C6" w:rsidP="00DF41C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2) по бюджетным ассигнованиям, предусмотренным на исполнение муниципальных гарантий городского округа Долгопрудный в валюте Российской Федерации, планируемым за счет расходов бюджета городского округа Долгопрудный, - в 2024 году в размере 0,0 тыс. рублей, в 2025 году в размере 0,0 тыс. рублей, в 2026 году в размере 0,0 тыс. рублей.</w:t>
      </w:r>
    </w:p>
    <w:p w14:paraId="230BBECD" w14:textId="77777777" w:rsidR="00DF41C6" w:rsidRPr="00DF41C6" w:rsidRDefault="00DF41C6" w:rsidP="00DF41C6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Cs/>
        </w:rPr>
      </w:pPr>
    </w:p>
    <w:p w14:paraId="14A3891B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Статья 13.1</w:t>
      </w:r>
    </w:p>
    <w:p w14:paraId="60CF80FC" w14:textId="77777777" w:rsidR="00DF41C6" w:rsidRPr="00DF41C6" w:rsidRDefault="00DF41C6" w:rsidP="00DF41C6">
      <w:pPr>
        <w:pStyle w:val="ConsPlusNormal"/>
        <w:spacing w:line="276" w:lineRule="auto"/>
        <w:ind w:firstLine="709"/>
        <w:jc w:val="both"/>
        <w:rPr>
          <w:bCs/>
          <w:sz w:val="24"/>
          <w:szCs w:val="24"/>
        </w:rPr>
      </w:pPr>
      <w:r w:rsidRPr="00DF41C6">
        <w:rPr>
          <w:bCs/>
          <w:sz w:val="24"/>
          <w:szCs w:val="24"/>
        </w:rPr>
        <w:t>1. Установить, что администрация городского округа Долгопрудный вправе осуществлять в 2024 году заимствования с целью покрытия дефицита бюджета городского округа Долгопрудный, а также</w:t>
      </w:r>
      <w:r w:rsidRPr="00DF41C6">
        <w:rPr>
          <w:sz w:val="24"/>
          <w:szCs w:val="24"/>
        </w:rPr>
        <w:t xml:space="preserve"> </w:t>
      </w:r>
      <w:r w:rsidRPr="00DF41C6">
        <w:rPr>
          <w:bCs/>
          <w:sz w:val="24"/>
          <w:szCs w:val="24"/>
        </w:rPr>
        <w:t>для погашения долговых обязательств городского округа Долгопрудный.</w:t>
      </w:r>
    </w:p>
    <w:p w14:paraId="13943BE2" w14:textId="77777777" w:rsidR="00DF41C6" w:rsidRPr="00DF41C6" w:rsidRDefault="00DF41C6" w:rsidP="00DF41C6">
      <w:pPr>
        <w:pStyle w:val="ConsPlusNormal"/>
        <w:spacing w:line="276" w:lineRule="auto"/>
        <w:ind w:firstLine="709"/>
        <w:jc w:val="both"/>
        <w:rPr>
          <w:bCs/>
          <w:sz w:val="24"/>
          <w:szCs w:val="24"/>
        </w:rPr>
      </w:pPr>
      <w:r w:rsidRPr="00DF41C6">
        <w:rPr>
          <w:bCs/>
          <w:sz w:val="24"/>
          <w:szCs w:val="24"/>
        </w:rPr>
        <w:t>Указанные заимствования не должны привести к превышению верхнего предела муниципального внутреннего долга городского округа Долгопрудный по состоянию на    1 января 2025 года.</w:t>
      </w:r>
    </w:p>
    <w:p w14:paraId="38CA1C00" w14:textId="77777777" w:rsidR="00DF41C6" w:rsidRPr="00DF41C6" w:rsidRDefault="00DF41C6" w:rsidP="00DF41C6">
      <w:pPr>
        <w:pStyle w:val="ConsPlusNormal"/>
        <w:spacing w:line="276" w:lineRule="auto"/>
        <w:ind w:firstLine="709"/>
        <w:jc w:val="both"/>
        <w:rPr>
          <w:bCs/>
          <w:sz w:val="24"/>
          <w:szCs w:val="24"/>
        </w:rPr>
      </w:pPr>
      <w:r w:rsidRPr="00DF41C6">
        <w:rPr>
          <w:bCs/>
          <w:sz w:val="24"/>
          <w:szCs w:val="24"/>
        </w:rPr>
        <w:t>2. Установить, что заключение кредитных договоров с коммерческими банками, осуществляется на следующих условиях:</w:t>
      </w:r>
    </w:p>
    <w:p w14:paraId="3CA1101B" w14:textId="77777777" w:rsidR="00DF41C6" w:rsidRPr="00DF41C6" w:rsidRDefault="00DF41C6" w:rsidP="00DF41C6">
      <w:pPr>
        <w:pStyle w:val="ConsPlusNormal"/>
        <w:spacing w:line="276" w:lineRule="auto"/>
        <w:jc w:val="both"/>
        <w:rPr>
          <w:bCs/>
          <w:sz w:val="24"/>
          <w:szCs w:val="24"/>
        </w:rPr>
      </w:pPr>
      <w:r w:rsidRPr="00DF41C6">
        <w:rPr>
          <w:bCs/>
          <w:sz w:val="24"/>
          <w:szCs w:val="24"/>
        </w:rPr>
        <w:lastRenderedPageBreak/>
        <w:t>1) предельная сумма кредита по одному кредитному договору – до 180 000,0 тыс. рублей (включительно);</w:t>
      </w:r>
    </w:p>
    <w:p w14:paraId="09F3A910" w14:textId="77777777" w:rsidR="00DF41C6" w:rsidRPr="00DF41C6" w:rsidRDefault="00DF41C6" w:rsidP="00DF41C6">
      <w:pPr>
        <w:pStyle w:val="ConsPlusNormal"/>
        <w:spacing w:line="276" w:lineRule="auto"/>
        <w:jc w:val="both"/>
        <w:rPr>
          <w:bCs/>
          <w:sz w:val="24"/>
          <w:szCs w:val="24"/>
        </w:rPr>
      </w:pPr>
      <w:r w:rsidRPr="00DF41C6">
        <w:rPr>
          <w:bCs/>
          <w:sz w:val="24"/>
          <w:szCs w:val="24"/>
        </w:rPr>
        <w:t>2) процентная ставка определяется по итогам проведения открытого аукциона в электронной форме;</w:t>
      </w:r>
    </w:p>
    <w:p w14:paraId="63A988B4" w14:textId="77777777" w:rsidR="00DF41C6" w:rsidRPr="00DF41C6" w:rsidRDefault="00DF41C6" w:rsidP="00DF41C6">
      <w:pPr>
        <w:pStyle w:val="ConsPlusNormal"/>
        <w:spacing w:line="276" w:lineRule="auto"/>
        <w:jc w:val="both"/>
        <w:rPr>
          <w:bCs/>
          <w:sz w:val="24"/>
          <w:szCs w:val="24"/>
        </w:rPr>
      </w:pPr>
      <w:r w:rsidRPr="00DF41C6">
        <w:rPr>
          <w:bCs/>
          <w:sz w:val="24"/>
          <w:szCs w:val="24"/>
        </w:rPr>
        <w:t>3) срок погашения кредита – до 1 года;</w:t>
      </w:r>
    </w:p>
    <w:p w14:paraId="79EE3C93" w14:textId="5A94161C" w:rsidR="00DF41C6" w:rsidRPr="00DF41C6" w:rsidRDefault="00DF41C6" w:rsidP="00DF41C6">
      <w:pPr>
        <w:pStyle w:val="ConsPlusNormal"/>
        <w:spacing w:line="276" w:lineRule="auto"/>
        <w:ind w:firstLine="737"/>
        <w:jc w:val="both"/>
        <w:rPr>
          <w:bCs/>
          <w:sz w:val="24"/>
          <w:szCs w:val="24"/>
        </w:rPr>
      </w:pPr>
      <w:r w:rsidRPr="00DF41C6">
        <w:rPr>
          <w:bCs/>
          <w:sz w:val="24"/>
          <w:szCs w:val="24"/>
        </w:rPr>
        <w:t xml:space="preserve">4) цели использования кредита – на покрытие дефицита бюджета городского округа Долгопрудный, погашение долговых обязательств городского округа Долгопрудный. </w:t>
      </w:r>
      <w:r w:rsidRPr="00DF41C6">
        <w:rPr>
          <w:sz w:val="24"/>
          <w:szCs w:val="24"/>
        </w:rPr>
        <w:t xml:space="preserve">(в редакции от 19.04.2024 </w:t>
      </w:r>
      <w:r w:rsidRPr="00DF41C6">
        <w:rPr>
          <w:sz w:val="24"/>
          <w:szCs w:val="24"/>
        </w:rPr>
        <w:t>№ 24-нр)</w:t>
      </w:r>
    </w:p>
    <w:p w14:paraId="4396D5C7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14:paraId="0C940F3C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Статья 14</w:t>
      </w:r>
    </w:p>
    <w:p w14:paraId="27191F67" w14:textId="77777777" w:rsidR="00DF41C6" w:rsidRPr="00DF41C6" w:rsidRDefault="00DF41C6" w:rsidP="00DF41C6">
      <w:pPr>
        <w:shd w:val="clear" w:color="auto" w:fill="FFFFFF"/>
        <w:spacing w:line="276" w:lineRule="auto"/>
        <w:ind w:left="11" w:right="6" w:firstLine="698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 xml:space="preserve">1. Установить дополнительные основания для внесения изменений в сводную бюджетную роспись бюджета городского округа Долгопрудный в соответствии с решениями </w:t>
      </w:r>
      <w:r w:rsidRPr="00DF41C6">
        <w:rPr>
          <w:rFonts w:ascii="Arial" w:hAnsi="Arial" w:cs="Arial"/>
          <w:bCs/>
          <w:spacing w:val="5"/>
        </w:rPr>
        <w:t xml:space="preserve">руководителя финансового </w:t>
      </w:r>
      <w:r w:rsidRPr="00DF41C6">
        <w:rPr>
          <w:rFonts w:ascii="Arial" w:hAnsi="Arial" w:cs="Arial"/>
          <w:bCs/>
        </w:rPr>
        <w:t>органа администрации городского округа Долгопрудный, предусмотренные статьей 13.3. решения Совета депутатов городского округа Долгопрудный от 17.09.2021 № 69-нр «Об утверждении Положения о бюджетном процессе в городском округе Долгопрудный», без внесения изменений в настоящее решение.</w:t>
      </w:r>
    </w:p>
    <w:p w14:paraId="09D68B83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Статья 15</w:t>
      </w:r>
    </w:p>
    <w:p w14:paraId="06B2D2F2" w14:textId="77777777" w:rsidR="00DF41C6" w:rsidRPr="00DF41C6" w:rsidRDefault="00DF41C6" w:rsidP="00DF41C6">
      <w:pPr>
        <w:spacing w:line="276" w:lineRule="auto"/>
        <w:ind w:firstLine="567"/>
        <w:contextualSpacing/>
        <w:jc w:val="both"/>
        <w:rPr>
          <w:rFonts w:ascii="Arial" w:hAnsi="Arial" w:cs="Arial"/>
        </w:rPr>
      </w:pPr>
      <w:r w:rsidRPr="00DF41C6">
        <w:rPr>
          <w:rFonts w:ascii="Arial" w:hAnsi="Arial" w:cs="Arial"/>
        </w:rPr>
        <w:t xml:space="preserve">  1. Установить, что казначейскому сопровождению подлежат следующие средства, предоставляемые из бюджета городского округа Долгопрудный:</w:t>
      </w:r>
    </w:p>
    <w:p w14:paraId="155343CA" w14:textId="77777777" w:rsidR="00DF41C6" w:rsidRPr="00DF41C6" w:rsidRDefault="00DF41C6" w:rsidP="00DF41C6">
      <w:pPr>
        <w:spacing w:line="276" w:lineRule="auto"/>
        <w:ind w:firstLine="567"/>
        <w:contextualSpacing/>
        <w:jc w:val="both"/>
        <w:rPr>
          <w:rFonts w:ascii="Arial" w:hAnsi="Arial" w:cs="Arial"/>
        </w:rPr>
      </w:pPr>
      <w:r w:rsidRPr="00DF41C6">
        <w:rPr>
          <w:rFonts w:ascii="Arial" w:hAnsi="Arial" w:cs="Arial"/>
        </w:rPr>
        <w:t xml:space="preserve">  1) авансовые платежи на сумму 100 000,0 тыс. рублей и более по муниципальным контрактам о поставке товаров, выполнении работ, оказании услуг, заключаемым с 1 января 2024 года получателями средств из бюджета городского округа Долгопрудный;</w:t>
      </w:r>
    </w:p>
    <w:p w14:paraId="365C66DD" w14:textId="77777777" w:rsidR="00DF41C6" w:rsidRPr="00DF41C6" w:rsidRDefault="00DF41C6" w:rsidP="00DF41C6">
      <w:pPr>
        <w:spacing w:line="276" w:lineRule="auto"/>
        <w:ind w:firstLine="567"/>
        <w:contextualSpacing/>
        <w:jc w:val="both"/>
        <w:rPr>
          <w:rFonts w:ascii="Arial" w:hAnsi="Arial" w:cs="Arial"/>
        </w:rPr>
      </w:pPr>
      <w:r w:rsidRPr="00DF41C6">
        <w:rPr>
          <w:rFonts w:ascii="Arial" w:hAnsi="Arial" w:cs="Arial"/>
        </w:rPr>
        <w:t xml:space="preserve">  2) авансовые платежи на сумму 100 000,0 тыс. рублей и более по контрактам (договорам) о поставке товаров, выполнении работ, оказании услуг, заключаемым с 1 января 2024 года исполнителями и соисполнителями и источником финансового обеспечения исполнения обязательств по которым являются средства, указанные в пункте 1 настоящей части.</w:t>
      </w:r>
    </w:p>
    <w:p w14:paraId="11E2F4E5" w14:textId="77777777" w:rsidR="00DF41C6" w:rsidRPr="00DF41C6" w:rsidRDefault="00DF41C6" w:rsidP="00DF41C6">
      <w:pPr>
        <w:spacing w:line="276" w:lineRule="auto"/>
        <w:ind w:firstLine="567"/>
        <w:contextualSpacing/>
        <w:jc w:val="both"/>
        <w:rPr>
          <w:rFonts w:ascii="Arial" w:hAnsi="Arial" w:cs="Arial"/>
        </w:rPr>
      </w:pPr>
      <w:r w:rsidRPr="00DF41C6">
        <w:rPr>
          <w:rFonts w:ascii="Arial" w:hAnsi="Arial" w:cs="Arial"/>
        </w:rPr>
        <w:t>2. Установить, что казначейскому сопровождению подлежат следующие средства, предоставляемые из бюджета городского округа Долгопрудный и субсидии из бюджета Московской области:</w:t>
      </w:r>
    </w:p>
    <w:p w14:paraId="4AD9A90B" w14:textId="77777777" w:rsidR="00DF41C6" w:rsidRPr="00DF41C6" w:rsidRDefault="00DF41C6" w:rsidP="00DF41C6">
      <w:pPr>
        <w:spacing w:line="276" w:lineRule="auto"/>
        <w:ind w:firstLine="567"/>
        <w:contextualSpacing/>
        <w:jc w:val="both"/>
        <w:rPr>
          <w:rFonts w:ascii="Arial" w:hAnsi="Arial" w:cs="Arial"/>
        </w:rPr>
      </w:pPr>
      <w:r w:rsidRPr="00DF41C6">
        <w:rPr>
          <w:rFonts w:ascii="Arial" w:hAnsi="Arial" w:cs="Arial"/>
        </w:rPr>
        <w:t>1) авансовые платежи в размере свыше 50 000,00 тыс. рублей по муниципальным контрактам на выполнение работ и оказание услуг, связанных с выполнением работ по капитальному ремонту объектов капитального строительства в сфере образования, в том числе ПИР и благоустройство, заключенным в декабре 2023 года получателями средств бюджета городского округа Долгопрудный и со сроком исполнения контракта в 2024 году.</w:t>
      </w:r>
    </w:p>
    <w:p w14:paraId="1B36D926" w14:textId="77777777" w:rsidR="00DF41C6" w:rsidRPr="00DF41C6" w:rsidRDefault="00DF41C6" w:rsidP="00DF41C6">
      <w:pPr>
        <w:spacing w:line="276" w:lineRule="auto"/>
        <w:ind w:firstLine="567"/>
        <w:contextualSpacing/>
        <w:jc w:val="both"/>
        <w:rPr>
          <w:rFonts w:ascii="Arial" w:hAnsi="Arial" w:cs="Arial"/>
        </w:rPr>
      </w:pPr>
      <w:r w:rsidRPr="00DF41C6">
        <w:rPr>
          <w:rFonts w:ascii="Arial" w:hAnsi="Arial" w:cs="Arial"/>
        </w:rPr>
        <w:t>3. Положения пункта 1 настоящей статьи не распространяются на средства, определенные:</w:t>
      </w:r>
    </w:p>
    <w:p w14:paraId="22354B97" w14:textId="77777777" w:rsidR="00DF41C6" w:rsidRPr="00DF41C6" w:rsidRDefault="00DF41C6" w:rsidP="00DF41C6">
      <w:pPr>
        <w:spacing w:line="276" w:lineRule="auto"/>
        <w:ind w:firstLine="567"/>
        <w:contextualSpacing/>
        <w:jc w:val="both"/>
        <w:rPr>
          <w:rFonts w:ascii="Arial" w:hAnsi="Arial" w:cs="Arial"/>
        </w:rPr>
      </w:pPr>
      <w:r w:rsidRPr="00DF41C6">
        <w:rPr>
          <w:rFonts w:ascii="Arial" w:hAnsi="Arial" w:cs="Arial"/>
        </w:rPr>
        <w:t>1) статьей 242.27 Бюджетного кодекса Российской Федерации;</w:t>
      </w:r>
    </w:p>
    <w:p w14:paraId="71A1AFF3" w14:textId="77777777" w:rsidR="00DF41C6" w:rsidRPr="00DF41C6" w:rsidRDefault="00DF41C6" w:rsidP="00DF41C6">
      <w:pPr>
        <w:spacing w:line="276" w:lineRule="auto"/>
        <w:ind w:firstLine="567"/>
        <w:contextualSpacing/>
        <w:jc w:val="both"/>
        <w:rPr>
          <w:rFonts w:ascii="Arial" w:hAnsi="Arial" w:cs="Arial"/>
        </w:rPr>
      </w:pPr>
      <w:r w:rsidRPr="00DF41C6">
        <w:rPr>
          <w:rFonts w:ascii="Arial" w:hAnsi="Arial" w:cs="Arial"/>
        </w:rPr>
        <w:t>2) федеральными законами, нормативными правовыми актами Правительства Российской Федерации, казначейское сопровождение которых осуществляется Федеральным казначейством.</w:t>
      </w:r>
    </w:p>
    <w:p w14:paraId="62E80425" w14:textId="423065D1" w:rsidR="00DF41C6" w:rsidRPr="00DF41C6" w:rsidRDefault="00DF41C6" w:rsidP="00DF41C6">
      <w:pPr>
        <w:pStyle w:val="ConsPlusNormal"/>
        <w:spacing w:line="276" w:lineRule="auto"/>
        <w:ind w:firstLine="0"/>
        <w:jc w:val="both"/>
        <w:rPr>
          <w:bCs/>
          <w:sz w:val="24"/>
          <w:szCs w:val="24"/>
        </w:rPr>
      </w:pPr>
      <w:r w:rsidRPr="00DF41C6">
        <w:rPr>
          <w:sz w:val="24"/>
          <w:szCs w:val="24"/>
        </w:rPr>
        <w:lastRenderedPageBreak/>
        <w:t xml:space="preserve">         4. Казначейское сопровождение средств, определенных в соответствии с пунктами 1 и 2 настоящей статьи, осуществляется Федеральным казначейством в соответствии со статьей 220.2 Бюджетного кодекса Российской Федерации. </w:t>
      </w:r>
      <w:r>
        <w:rPr>
          <w:sz w:val="24"/>
          <w:szCs w:val="24"/>
        </w:rPr>
        <w:t xml:space="preserve">                  (в редакции от 19.06.2024 </w:t>
      </w:r>
      <w:r w:rsidRPr="00DF41C6">
        <w:rPr>
          <w:sz w:val="24"/>
          <w:szCs w:val="24"/>
        </w:rPr>
        <w:t>№ 43-нр)</w:t>
      </w:r>
    </w:p>
    <w:p w14:paraId="79F3FDD8" w14:textId="77777777" w:rsidR="00DF41C6" w:rsidRPr="00DF41C6" w:rsidRDefault="00DF41C6" w:rsidP="00DF41C6">
      <w:pPr>
        <w:pStyle w:val="ConsPlusNormal"/>
        <w:spacing w:line="276" w:lineRule="auto"/>
        <w:ind w:firstLine="709"/>
        <w:jc w:val="both"/>
        <w:rPr>
          <w:bCs/>
          <w:sz w:val="24"/>
          <w:szCs w:val="24"/>
        </w:rPr>
      </w:pPr>
    </w:p>
    <w:p w14:paraId="205E31B8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Статья 16</w:t>
      </w:r>
    </w:p>
    <w:p w14:paraId="58A62933" w14:textId="77777777" w:rsidR="00DF41C6" w:rsidRPr="00DF41C6" w:rsidRDefault="00DF41C6" w:rsidP="00DF41C6">
      <w:pPr>
        <w:spacing w:line="276" w:lineRule="auto"/>
        <w:ind w:right="-144"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 xml:space="preserve">1. </w:t>
      </w:r>
      <w:r w:rsidRPr="00DF41C6">
        <w:rPr>
          <w:rFonts w:ascii="Arial" w:hAnsi="Arial" w:cs="Arial"/>
        </w:rPr>
        <w:t>Опубликовать настоящее решение в официальном печатном средстве массовой информации городского округа Долгопрудный «Вестник «Долгопрудный» и разместить на официальном сайте администрации городского округа Долгопрудный в информационно-телекоммуникационной сети Интернет.</w:t>
      </w:r>
    </w:p>
    <w:p w14:paraId="79875CB2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</w:p>
    <w:p w14:paraId="58FC0A54" w14:textId="77777777" w:rsidR="00DF41C6" w:rsidRPr="00DF41C6" w:rsidRDefault="00DF41C6" w:rsidP="00DF41C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Статья 17</w:t>
      </w:r>
    </w:p>
    <w:p w14:paraId="5825277C" w14:textId="77777777" w:rsidR="00DF41C6" w:rsidRPr="00DF41C6" w:rsidRDefault="00DF41C6" w:rsidP="00DF41C6">
      <w:pPr>
        <w:spacing w:line="276" w:lineRule="auto"/>
        <w:ind w:right="-144"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1. Настоящее решение вступает в силу со дня его официального опубликования в официальном печатном средстве массовой информации городского округа Долгопрудный «Вестник «Долгопрудный».</w:t>
      </w:r>
    </w:p>
    <w:p w14:paraId="24689A43" w14:textId="77777777" w:rsidR="00DF41C6" w:rsidRPr="00DF41C6" w:rsidRDefault="00DF41C6" w:rsidP="00DF41C6">
      <w:pPr>
        <w:spacing w:line="276" w:lineRule="auto"/>
        <w:ind w:right="-144" w:firstLine="709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2. Со дня вступления в силу до 1 января 2024 года настоящее решение применяется в целях обеспечения исполнения бюджета городского округа Долгопрудный в 2024 году.</w:t>
      </w:r>
    </w:p>
    <w:p w14:paraId="5BF2CA7D" w14:textId="77777777" w:rsidR="00DF41C6" w:rsidRPr="00DF41C6" w:rsidRDefault="00DF41C6" w:rsidP="00DF41C6">
      <w:pPr>
        <w:spacing w:line="276" w:lineRule="auto"/>
        <w:ind w:firstLine="709"/>
        <w:rPr>
          <w:rFonts w:ascii="Arial" w:hAnsi="Arial" w:cs="Arial"/>
          <w:bCs/>
        </w:rPr>
      </w:pPr>
    </w:p>
    <w:p w14:paraId="0C4F0890" w14:textId="77777777" w:rsidR="00DF41C6" w:rsidRPr="00DF41C6" w:rsidRDefault="00DF41C6" w:rsidP="00DF41C6">
      <w:pPr>
        <w:ind w:firstLine="709"/>
        <w:rPr>
          <w:rFonts w:ascii="Arial" w:hAnsi="Arial" w:cs="Arial"/>
          <w:bCs/>
        </w:rPr>
      </w:pPr>
    </w:p>
    <w:p w14:paraId="4F08260C" w14:textId="77777777" w:rsidR="00DF41C6" w:rsidRPr="00DF41C6" w:rsidRDefault="00DF41C6" w:rsidP="00DF41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Глава городского округа Долгопрудный</w:t>
      </w:r>
    </w:p>
    <w:p w14:paraId="06A87ADF" w14:textId="6DDC558D" w:rsidR="00DF41C6" w:rsidRPr="00DF41C6" w:rsidRDefault="00DF41C6" w:rsidP="00DF41C6">
      <w:pPr>
        <w:widowControl w:val="0"/>
        <w:tabs>
          <w:tab w:val="left" w:pos="7797"/>
        </w:tabs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 xml:space="preserve">Московской области                                                                           </w:t>
      </w:r>
      <w:r w:rsidRPr="00DF41C6">
        <w:rPr>
          <w:rFonts w:ascii="Arial" w:hAnsi="Arial" w:cs="Arial"/>
          <w:bCs/>
        </w:rPr>
        <w:t xml:space="preserve">      </w:t>
      </w:r>
      <w:r w:rsidRPr="00DF41C6">
        <w:rPr>
          <w:rFonts w:ascii="Arial" w:hAnsi="Arial" w:cs="Arial"/>
          <w:bCs/>
        </w:rPr>
        <w:t>В.Ю. Юдин</w:t>
      </w:r>
    </w:p>
    <w:p w14:paraId="087E6EB1" w14:textId="77777777" w:rsidR="00DF41C6" w:rsidRPr="00DF41C6" w:rsidRDefault="00DF41C6" w:rsidP="00DF41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569402F" w14:textId="77777777" w:rsidR="00DF41C6" w:rsidRPr="00DF41C6" w:rsidRDefault="00DF41C6" w:rsidP="00DF41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«20» декабря 2023 года</w:t>
      </w:r>
    </w:p>
    <w:p w14:paraId="61D03AA4" w14:textId="77777777" w:rsidR="00DF41C6" w:rsidRPr="00DF41C6" w:rsidRDefault="00DF41C6" w:rsidP="00DF41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0C669141" w14:textId="77777777" w:rsidR="00DF41C6" w:rsidRPr="00DF41C6" w:rsidRDefault="00DF41C6" w:rsidP="00DF41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5DF1EC3" w14:textId="77777777" w:rsidR="00DF41C6" w:rsidRPr="00DF41C6" w:rsidRDefault="00DF41C6" w:rsidP="00DF41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Председатель Совета депутатов</w:t>
      </w:r>
    </w:p>
    <w:p w14:paraId="6BAC08DC" w14:textId="77777777" w:rsidR="00DF41C6" w:rsidRPr="00DF41C6" w:rsidRDefault="00DF41C6" w:rsidP="00DF41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городского округа Долгопрудный</w:t>
      </w:r>
    </w:p>
    <w:p w14:paraId="41DCE0F3" w14:textId="72E603FA" w:rsidR="00DF41C6" w:rsidRPr="00DF41C6" w:rsidRDefault="00DF41C6" w:rsidP="00DF41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 xml:space="preserve">Московской области                                                                            </w:t>
      </w:r>
      <w:r w:rsidRPr="00DF41C6">
        <w:rPr>
          <w:rFonts w:ascii="Arial" w:hAnsi="Arial" w:cs="Arial"/>
          <w:bCs/>
        </w:rPr>
        <w:t xml:space="preserve">            </w:t>
      </w:r>
      <w:r w:rsidRPr="00DF41C6">
        <w:rPr>
          <w:rFonts w:ascii="Arial" w:hAnsi="Arial" w:cs="Arial"/>
          <w:bCs/>
        </w:rPr>
        <w:t>Д.В. Балабанов</w:t>
      </w:r>
    </w:p>
    <w:p w14:paraId="51AE9C06" w14:textId="77777777" w:rsidR="00DF41C6" w:rsidRPr="00DF41C6" w:rsidRDefault="00DF41C6" w:rsidP="00DF41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2A4728A" w14:textId="77777777" w:rsidR="00DF41C6" w:rsidRPr="00DF41C6" w:rsidRDefault="00DF41C6" w:rsidP="00DF41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Принято на заседании Совета депутатов</w:t>
      </w:r>
    </w:p>
    <w:p w14:paraId="69CAE23C" w14:textId="77777777" w:rsidR="00DF41C6" w:rsidRPr="00DF41C6" w:rsidRDefault="00DF41C6" w:rsidP="00DF41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городского округа Долгопрудный</w:t>
      </w:r>
    </w:p>
    <w:p w14:paraId="27560A4A" w14:textId="77777777" w:rsidR="00DF41C6" w:rsidRPr="00DF41C6" w:rsidRDefault="00DF41C6" w:rsidP="00DF41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>Московской области</w:t>
      </w:r>
    </w:p>
    <w:p w14:paraId="2AD58157" w14:textId="77777777" w:rsidR="00DF41C6" w:rsidRPr="00DF41C6" w:rsidRDefault="00DF41C6" w:rsidP="00DF41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F41C6">
        <w:rPr>
          <w:rFonts w:ascii="Arial" w:hAnsi="Arial" w:cs="Arial"/>
          <w:bCs/>
        </w:rPr>
        <w:t xml:space="preserve">20 декабря 2023 года </w:t>
      </w:r>
    </w:p>
    <w:p w14:paraId="5BCFB2E2" w14:textId="77777777" w:rsidR="00DF41C6" w:rsidRPr="00DF41C6" w:rsidRDefault="00DF41C6" w:rsidP="00DF41C6">
      <w:pPr>
        <w:rPr>
          <w:rFonts w:ascii="Arial" w:hAnsi="Arial" w:cs="Arial"/>
          <w:bCs/>
        </w:rPr>
      </w:pPr>
    </w:p>
    <w:p w14:paraId="4A0E5E7E" w14:textId="77777777" w:rsidR="00DF41C6" w:rsidRPr="00DF41C6" w:rsidRDefault="00DF41C6" w:rsidP="00DF41C6">
      <w:pPr>
        <w:rPr>
          <w:rFonts w:ascii="Arial" w:hAnsi="Arial" w:cs="Arial"/>
          <w:bCs/>
        </w:rPr>
      </w:pPr>
    </w:p>
    <w:p w14:paraId="117A660B" w14:textId="4581589B" w:rsidR="00DA6829" w:rsidRPr="00DF41C6" w:rsidRDefault="00DA6829" w:rsidP="00DF41C6">
      <w:pPr>
        <w:tabs>
          <w:tab w:val="left" w:pos="7655"/>
        </w:tabs>
        <w:spacing w:line="36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sectPr w:rsidR="00DA6829" w:rsidRPr="00DF41C6" w:rsidSect="00DE291A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C2311" w14:textId="77777777" w:rsidR="000032B2" w:rsidRDefault="000032B2">
      <w:r>
        <w:separator/>
      </w:r>
    </w:p>
  </w:endnote>
  <w:endnote w:type="continuationSeparator" w:id="0">
    <w:p w14:paraId="32CFD635" w14:textId="77777777" w:rsidR="000032B2" w:rsidRDefault="00003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B2993" w14:textId="77777777" w:rsidR="000032B2" w:rsidRDefault="000032B2">
      <w:r>
        <w:separator/>
      </w:r>
    </w:p>
  </w:footnote>
  <w:footnote w:type="continuationSeparator" w:id="0">
    <w:p w14:paraId="187CA38C" w14:textId="77777777" w:rsidR="000032B2" w:rsidRDefault="00003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6"/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CB"/>
    <w:rsid w:val="000032B2"/>
    <w:rsid w:val="00063E23"/>
    <w:rsid w:val="00081F25"/>
    <w:rsid w:val="00083349"/>
    <w:rsid w:val="00093370"/>
    <w:rsid w:val="00095789"/>
    <w:rsid w:val="000E75B0"/>
    <w:rsid w:val="00137130"/>
    <w:rsid w:val="00161C9F"/>
    <w:rsid w:val="00161CCB"/>
    <w:rsid w:val="0017457F"/>
    <w:rsid w:val="00191225"/>
    <w:rsid w:val="00191F6A"/>
    <w:rsid w:val="001B2012"/>
    <w:rsid w:val="001C3EC7"/>
    <w:rsid w:val="001D3050"/>
    <w:rsid w:val="001F4C10"/>
    <w:rsid w:val="00211E35"/>
    <w:rsid w:val="00220905"/>
    <w:rsid w:val="00261492"/>
    <w:rsid w:val="00274750"/>
    <w:rsid w:val="002803F9"/>
    <w:rsid w:val="00291E3B"/>
    <w:rsid w:val="002A5C1F"/>
    <w:rsid w:val="002E676A"/>
    <w:rsid w:val="00311F05"/>
    <w:rsid w:val="0033143D"/>
    <w:rsid w:val="00344053"/>
    <w:rsid w:val="003464F9"/>
    <w:rsid w:val="00374FD4"/>
    <w:rsid w:val="003A6B21"/>
    <w:rsid w:val="003E527F"/>
    <w:rsid w:val="00430023"/>
    <w:rsid w:val="00436ADE"/>
    <w:rsid w:val="00485061"/>
    <w:rsid w:val="004919DD"/>
    <w:rsid w:val="00493C97"/>
    <w:rsid w:val="004A45EC"/>
    <w:rsid w:val="004A630A"/>
    <w:rsid w:val="004C3CE0"/>
    <w:rsid w:val="004D063A"/>
    <w:rsid w:val="004E4FE9"/>
    <w:rsid w:val="00501C62"/>
    <w:rsid w:val="005A7B11"/>
    <w:rsid w:val="005C53AA"/>
    <w:rsid w:val="005E4FC5"/>
    <w:rsid w:val="005E7B7A"/>
    <w:rsid w:val="00630D82"/>
    <w:rsid w:val="00633272"/>
    <w:rsid w:val="006D13F6"/>
    <w:rsid w:val="006E2955"/>
    <w:rsid w:val="006F1C99"/>
    <w:rsid w:val="007050EF"/>
    <w:rsid w:val="00733B02"/>
    <w:rsid w:val="00742464"/>
    <w:rsid w:val="0076075E"/>
    <w:rsid w:val="00762987"/>
    <w:rsid w:val="00763768"/>
    <w:rsid w:val="007A0F4C"/>
    <w:rsid w:val="007B6A34"/>
    <w:rsid w:val="007F0E98"/>
    <w:rsid w:val="007F1A24"/>
    <w:rsid w:val="0080328C"/>
    <w:rsid w:val="00821489"/>
    <w:rsid w:val="008215EE"/>
    <w:rsid w:val="00887078"/>
    <w:rsid w:val="008A71E0"/>
    <w:rsid w:val="008B438E"/>
    <w:rsid w:val="008C6F87"/>
    <w:rsid w:val="008C7F6D"/>
    <w:rsid w:val="008E3242"/>
    <w:rsid w:val="008F1F80"/>
    <w:rsid w:val="00904BA8"/>
    <w:rsid w:val="00947C33"/>
    <w:rsid w:val="00975F8C"/>
    <w:rsid w:val="00987DFB"/>
    <w:rsid w:val="009903C0"/>
    <w:rsid w:val="00997037"/>
    <w:rsid w:val="009A2240"/>
    <w:rsid w:val="009E0E70"/>
    <w:rsid w:val="00A131EA"/>
    <w:rsid w:val="00A27393"/>
    <w:rsid w:val="00A55E7B"/>
    <w:rsid w:val="00A60246"/>
    <w:rsid w:val="00A77048"/>
    <w:rsid w:val="00A77445"/>
    <w:rsid w:val="00AD3C27"/>
    <w:rsid w:val="00AD5920"/>
    <w:rsid w:val="00AE6801"/>
    <w:rsid w:val="00AF5D9A"/>
    <w:rsid w:val="00BB3C0B"/>
    <w:rsid w:val="00BD27C4"/>
    <w:rsid w:val="00BE7E1D"/>
    <w:rsid w:val="00BF02FD"/>
    <w:rsid w:val="00C00E7C"/>
    <w:rsid w:val="00C2491F"/>
    <w:rsid w:val="00C7193F"/>
    <w:rsid w:val="00C85567"/>
    <w:rsid w:val="00D40C57"/>
    <w:rsid w:val="00D42AB7"/>
    <w:rsid w:val="00D5650E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459E"/>
    <w:rsid w:val="00DE5BEF"/>
    <w:rsid w:val="00DF28B4"/>
    <w:rsid w:val="00DF41C6"/>
    <w:rsid w:val="00E066A6"/>
    <w:rsid w:val="00E14902"/>
    <w:rsid w:val="00E16DC9"/>
    <w:rsid w:val="00E65F5B"/>
    <w:rsid w:val="00E70FBA"/>
    <w:rsid w:val="00E713AB"/>
    <w:rsid w:val="00E85398"/>
    <w:rsid w:val="00EC5DFC"/>
    <w:rsid w:val="00F23225"/>
    <w:rsid w:val="00F76821"/>
    <w:rsid w:val="00F8504B"/>
    <w:rsid w:val="00F97BD7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  <w:link w:val="19"/>
    <w:uiPriority w:val="99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  <w:style w:type="paragraph" w:customStyle="1" w:styleId="ConsNormal">
    <w:name w:val="ConsNormal"/>
    <w:rsid w:val="00DF41C6"/>
    <w:pPr>
      <w:widowControl w:val="0"/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ConsPlusNormal">
    <w:name w:val="ConsPlusNormal"/>
    <w:rsid w:val="00DF41C6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19">
    <w:name w:val="Обычный (веб) Знак1"/>
    <w:link w:val="aff0"/>
    <w:uiPriority w:val="99"/>
    <w:rsid w:val="00DF41C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3CA6F9D68FD519CFBC0B4FCB79F2EBCEFA8E3FC56F707672F8B588EF1FF2E0F28B0850D371EEAEM925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33CA6F9D68FD519CFBC0B4FCB79F2EBCEFA8E3FC56F707672F8B588EF1FF2E0F28B0850D371EEAEM92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33CA6F9D68FD519CFBC0B4FCB79F2EBCEFA8E3FC56F707672F8B588EF1FF2E0F28B0850D371EEAEM925H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2845</Words>
  <Characters>16217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админ</cp:lastModifiedBy>
  <cp:revision>7</cp:revision>
  <cp:lastPrinted>2024-11-20T11:48:00Z</cp:lastPrinted>
  <dcterms:created xsi:type="dcterms:W3CDTF">2024-11-20T09:25:00Z</dcterms:created>
  <dcterms:modified xsi:type="dcterms:W3CDTF">2024-11-27T14:24:00Z</dcterms:modified>
  <cp:version>1048576</cp:version>
</cp:coreProperties>
</file>