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414B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414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"Конвенция против транснациональной организованной преступности"</w:t>
            </w:r>
            <w:r>
              <w:rPr>
                <w:sz w:val="48"/>
                <w:szCs w:val="48"/>
              </w:rPr>
              <w:br/>
              <w:t>(принята в г. Нью-Йорке 15.11.2000 Резолюцией 55/25 на 62-ом пленарном заседании 55-ой сессии Генеральной Ассамблеи ООН)</w:t>
            </w:r>
            <w:r>
              <w:rPr>
                <w:sz w:val="48"/>
                <w:szCs w:val="48"/>
              </w:rPr>
              <w:br/>
              <w:t>(с изм. от 15.11.2000)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414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414B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414B8">
      <w:pPr>
        <w:pStyle w:val="ConsPlusNormal"/>
        <w:jc w:val="both"/>
        <w:outlineLvl w:val="0"/>
      </w:pPr>
    </w:p>
    <w:p w:rsidR="00000000" w:rsidRDefault="00B414B8">
      <w:pPr>
        <w:pStyle w:val="ConsPlusTitle"/>
        <w:jc w:val="center"/>
      </w:pPr>
      <w:r>
        <w:t>КОНВЕНЦИЯ</w:t>
      </w:r>
    </w:p>
    <w:p w:rsidR="00000000" w:rsidRDefault="00B414B8">
      <w:pPr>
        <w:pStyle w:val="ConsPlusTitle"/>
        <w:jc w:val="center"/>
      </w:pPr>
      <w:r>
        <w:t>от 15 ноября 2000 года</w:t>
      </w:r>
    </w:p>
    <w:p w:rsidR="00000000" w:rsidRDefault="00B414B8">
      <w:pPr>
        <w:pStyle w:val="ConsPlusTitle"/>
        <w:jc w:val="center"/>
      </w:pPr>
    </w:p>
    <w:p w:rsidR="00000000" w:rsidRDefault="00B414B8">
      <w:pPr>
        <w:pStyle w:val="ConsPlusTitle"/>
        <w:jc w:val="center"/>
      </w:pPr>
      <w:r>
        <w:t>ОРГАНИЗАЦИИ ОБЪЕДИНЕННЫХ НАЦИЙ</w:t>
      </w:r>
    </w:p>
    <w:p w:rsidR="00000000" w:rsidRDefault="00B414B8">
      <w:pPr>
        <w:pStyle w:val="ConsPlusTitle"/>
        <w:jc w:val="center"/>
      </w:pPr>
      <w:r>
        <w:t>ПРОТИВ ТРАНСНАЦИОНАЛЬНОЙ ОРГАНИЗОВАННОЙ ПРЕСТУПНОСТИ</w:t>
      </w:r>
    </w:p>
    <w:p w:rsidR="00000000" w:rsidRDefault="00B414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14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14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41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41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(с изм., внесенными Протоколами от 15.11.2000)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14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Цель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1" w:name="Par15"/>
      <w:bookmarkEnd w:id="1"/>
      <w:r>
        <w:t>Статья 2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Термины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Для целей настоящей Конвенции: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"организованная преступн</w:t>
      </w:r>
      <w:r>
        <w:t>ая группа" означает структурно оформленную группу в составе трех или более лиц,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преступлений, признанных так</w:t>
      </w:r>
      <w:r>
        <w:t>овыми в соответствии с настоящей Конвенцией, с тем чтобы получить, прямо или косвенно, финансовую или иную материальную выгоду;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"серьезное преступление" означает преступление, наказуемое лишением свободы на максимальный срок не менее четырех лет или более строгой мерой наказания;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"структурно оформленная группа" означает группу, которая не была случайно образована для немедлен</w:t>
      </w:r>
      <w:r>
        <w:t>ного совершения преступления и в которой не обязательно формально определены роли ее членов, оговорен непрерывный характер членства или создана развитая структура;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d) "имущество" означает любые активы, будь то материальные или нематериальные, движимые или </w:t>
      </w:r>
      <w:r>
        <w:t>недвижимые, выраженные в вещах или в правах, а также юридические документы или акты, подтверждающие право на такие активы или интерес в них;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"доходы от преступления" означают любое имущество, приобретенное или полученное, прямо или косвенно, в результат</w:t>
      </w:r>
      <w:r>
        <w:t>е совершения какого-либо преступления;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f) "арест" или "выемка" означают временное запрещение передачи, преобразования, отчуждения или передвижения имущества, или временное вступление во владение таким имуществом, или временное осуществление контроля над ни</w:t>
      </w:r>
      <w:r>
        <w:t>м по постановлению суда или другого компетентного органа;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g) "конфискация" означает окончательное лишение имущества по постановлению суда или другого компетентного органа;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h) "основное правонарушение" означает любое правонарушение, в результате которого по</w:t>
      </w:r>
      <w:r>
        <w:t xml:space="preserve">лучены доходы, в отношении которых могут быть совершены указанные в </w:t>
      </w:r>
      <w:hyperlink w:anchor="Par65" w:tooltip="Статья 6" w:history="1">
        <w:r>
          <w:rPr>
            <w:color w:val="0000FF"/>
          </w:rPr>
          <w:t>статье 6</w:t>
        </w:r>
      </w:hyperlink>
      <w:r>
        <w:t xml:space="preserve"> настоящей Конвенции деяния, образующие состав преступления;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i) "контролируемая поставка" означает метод, при котором допускается вывоз, провоз </w:t>
      </w:r>
      <w:r>
        <w:t>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</w:t>
      </w:r>
      <w:r>
        <w:t>ления;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j) "региональная организация экономической интеграции" означает организацию, созданную суверенными государствами какого-либо региона, которой ее государства-члены передали полномочия по вопросам, регулируемым настоящей Конвенцией, и которая должным </w:t>
      </w:r>
      <w:r>
        <w:t>образом уполномочена в соответствии с ее внутренними процедурами подписывать, ратифицировать, принимать, утверждать настоящую Конвенцию или присоединяться к ней; ссылки в настоящей Конвенции на "Государства-участники" относятся к таким организациям в преде</w:t>
      </w:r>
      <w:r>
        <w:t>лах их компетенции.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2" w:name="Par31"/>
      <w:bookmarkEnd w:id="2"/>
      <w:r>
        <w:t>Статья 3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Сфера применения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3" w:name="Par35"/>
      <w:bookmarkEnd w:id="3"/>
      <w:r>
        <w:t>1. Настоящая Конвенция, если в ней не указано иное, применяется к предупреждению, расследованию и уголовному преследованию в связи с: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4" w:name="Par36"/>
      <w:bookmarkEnd w:id="4"/>
      <w:r>
        <w:t>a) преступлениями, признанными таковыми в с</w:t>
      </w:r>
      <w:r>
        <w:t xml:space="preserve">оответствии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Конвенции, и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" w:name="Par37"/>
      <w:bookmarkEnd w:id="5"/>
      <w:r>
        <w:t>b) серьезными преступлениями, как они оп</w:t>
      </w:r>
      <w:r>
        <w:t xml:space="preserve">ределены в </w:t>
      </w:r>
      <w:hyperlink w:anchor="Par15" w:tooltip="Статья 2" w:history="1">
        <w:r>
          <w:rPr>
            <w:color w:val="0000FF"/>
          </w:rPr>
          <w:t>статье 2</w:t>
        </w:r>
      </w:hyperlink>
      <w:r>
        <w:t xml:space="preserve"> настоящей Конвенции, если эти преступления носят транснациональный характер и совершены при участии организованной преступной группы.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Для цели </w:t>
      </w:r>
      <w:hyperlink w:anchor="Par35" w:tooltip="1. Настоящая Конвенция, если в ней не указано иное, применяется к предупреждению, расследованию и уголовному преследованию в связи с:" w:history="1">
        <w:r>
          <w:rPr>
            <w:color w:val="0000FF"/>
          </w:rPr>
          <w:t>пункта 1</w:t>
        </w:r>
      </w:hyperlink>
      <w:r>
        <w:t xml:space="preserve"> настоящей статьи преступление носит транснациональный характер, если: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оно совершено в более чем одном государстве;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оно совершено в одн</w:t>
      </w:r>
      <w:r>
        <w:t>ом государстве, но существенная часть его подготовки, планирования, руководства или контроля имеет место в другом государстве;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оно совершено в одном государстве, но при участии организованной преступной группы, которая осуществляет преступную деятельнос</w:t>
      </w:r>
      <w:r>
        <w:t>ть в более чем одном государстве; или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оно совершено в одном государстве, но его существенные последствия имеют место в другом государстве.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6" w:name="Par44"/>
      <w:bookmarkEnd w:id="6"/>
      <w:r>
        <w:lastRenderedPageBreak/>
        <w:t>Статья 4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Защита суверенитета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Ничто в на</w:t>
      </w:r>
      <w:r>
        <w:t>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7" w:name="Par51"/>
      <w:bookmarkEnd w:id="7"/>
      <w:r>
        <w:t>Статья 5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Криминализация участия в организованной преступной группе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8" w:name="Par55"/>
      <w:bookmarkEnd w:id="8"/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</w:t>
      </w:r>
      <w:r>
        <w:t xml:space="preserve"> деяния, когда они совершаются умышленно: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оба или одно из следующих деяний, не относя их к покушению на совершение преступления и независимо от фактического совершения преступного деяния: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9" w:name="Par57"/>
      <w:bookmarkEnd w:id="9"/>
      <w:r>
        <w:t>i) сговор с одним или несколькими лицами относительно с</w:t>
      </w:r>
      <w:r>
        <w:t>овершения серьезного преступления, преследующего цель, прямо или косвенно связанную с получением финансовой или иной материальной выгоды, причем, если это предусмотрено внутренним законодательством, также предполагается фактическое совершение одним из учас</w:t>
      </w:r>
      <w:r>
        <w:t>тников сговора какого-либо действия для реализации этого сговора или причастность организованной преступной группы;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ii) деяния какого-либо лица, которое с осознанием либо цели и общей преступной деятельности организованной преступной группы, либо ее намере</w:t>
      </w:r>
      <w:r>
        <w:t>ния совершить соответствующие преступления принимает активное участие в: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a. преступной деятельности организованной преступной группы;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b. других видах деятельности организованной преступной группы с осознанием того, что его участие будет содействовать дости</w:t>
      </w:r>
      <w:r>
        <w:t>жению вышеуказанной преступной цели;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организацию, руководство, пособничество, подстрекательство, содействие или дачу советов в отношении серьезного преступления, совершенного при участии организованной преступной группы.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Осознание, намерение, умысел,</w:t>
      </w:r>
      <w:r>
        <w:t xml:space="preserve"> цель или сговор, о которых говорится в </w:t>
      </w:r>
      <w:hyperlink w:anchor="Par55" w:tooltip="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настоящей статьи, могут быть установлены из объективных фактических обстоятельств дела.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Государства-участники, внутреннее законодательство которых в качестве элемента составов преступлений, признанных таковыми в соответствии </w:t>
      </w:r>
      <w:r>
        <w:t xml:space="preserve">с </w:t>
      </w:r>
      <w:hyperlink w:anchor="Par57" w:tooltip="i) сговор с одним или несколькими лицами относительно совершения серьезного преступления, преследующего цель, прямо или косвенно связанную с получением финансовой или иной материальной выгоды, причем, если это предусмотрено внутренним законодательством, также предполагается фактическое совершение одним из участников сговора какого-либо действия для реализации этого сговора или причастность организованной преступной группы;" w:history="1">
        <w:r>
          <w:rPr>
            <w:color w:val="0000FF"/>
          </w:rPr>
          <w:t>пунктом 1 (a)(i)</w:t>
        </w:r>
      </w:hyperlink>
      <w:r>
        <w:t xml:space="preserve"> настоящей статьи, </w:t>
      </w:r>
      <w:r>
        <w:lastRenderedPageBreak/>
        <w:t>предусматривает прича</w:t>
      </w:r>
      <w:r>
        <w:t>стность организованной преступной группы, обеспечивают, чтобы их внутреннее законодательство относило к числу серьезных преступлений все преступления, совершаемые при участии организованных преступных групп. Такие Государства-участники, а также Государства</w:t>
      </w:r>
      <w:r>
        <w:t xml:space="preserve">-участники, внутреннее законодательство которых в качестве элемента составов преступлений, признанных таковыми в соответствии с </w:t>
      </w:r>
      <w:hyperlink w:anchor="Par57" w:tooltip="i) сговор с одним или несколькими лицами относительно совершения серьезного преступления, преследующего цель, прямо или косвенно связанную с получением финансовой или иной материальной выгоды, причем, если это предусмотрено внутренним законодательством, также предполагается фактическое совершение одним из участников сговора какого-либо действия для реализации этого сговора или причастность организованной преступной группы;" w:history="1">
        <w:r>
          <w:rPr>
            <w:color w:val="0000FF"/>
          </w:rPr>
          <w:t>пунктом 1 (a)(i)</w:t>
        </w:r>
      </w:hyperlink>
      <w:r>
        <w:t xml:space="preserve"> настоящей статьи, предусматривает фактическое совершение действия по реализации сговора, сообщают об этом Генеральному секретарю Организации Объединенных Наций при подпи</w:t>
      </w:r>
      <w:r>
        <w:t>сании ими настоящей Конвенции или при сдаче на хранение ратификационной грамоты или документа о принятии, утверждении или присоединении.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10" w:name="Par65"/>
      <w:bookmarkEnd w:id="10"/>
      <w:r>
        <w:t>Статья 6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Криминализация отмывания доходов от преступлений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11" w:name="Par69"/>
      <w:bookmarkEnd w:id="11"/>
      <w:r>
        <w:t>1. Каждое Государство-участник принима</w:t>
      </w:r>
      <w:r>
        <w:t>ет в соответствии с основополагающими принципами своего внутреннего законодательства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12" w:name="Par70"/>
      <w:bookmarkEnd w:id="12"/>
      <w:r>
        <w:t>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</w:t>
      </w:r>
      <w:r>
        <w:t>ии основного правонарушения, с тем чтобы оно могло уклониться от ответственности за свои деяния;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13" w:name="Par71"/>
      <w:bookmarkEnd w:id="13"/>
      <w:r>
        <w:t>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при условии соблюдени</w:t>
      </w:r>
      <w:r>
        <w:t>я основных принципов своей правовой системы: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14" w:name="Par73"/>
      <w:bookmarkEnd w:id="14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15" w:name="Par74"/>
      <w:bookmarkEnd w:id="15"/>
      <w:r>
        <w:t>ii) участие, причастность или вступ</w:t>
      </w:r>
      <w:r>
        <w:t>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Для целей осуществле</w:t>
      </w:r>
      <w:r>
        <w:t xml:space="preserve">ния или применения </w:t>
      </w:r>
      <w:hyperlink w:anchor="Par69" w:tooltip="1. Каждое Государство-участник принимает в соответствии с основополагающими принципами своего внутреннего законодательства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пункта 1</w:t>
        </w:r>
      </w:hyperlink>
      <w:r>
        <w:t xml:space="preserve"> настоящей статьи: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a) каждое Государство-участник стремится применять </w:t>
      </w:r>
      <w:hyperlink w:anchor="Par69" w:tooltip="1. Каждое Государство-участник принимает в соответствии с основополагающими принципами своего внутреннего законодательства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 1</w:t>
        </w:r>
      </w:hyperlink>
      <w:r>
        <w:t xml:space="preserve"> настоящей статьи к самому шир</w:t>
      </w:r>
      <w:r>
        <w:t>окому кругу основных правонарушений;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16" w:name="Par77"/>
      <w:bookmarkEnd w:id="16"/>
      <w:r>
        <w:t xml:space="preserve">b) каждое Государство-участник включает в число основных правонарушений все серьезные преступления, как они определены в </w:t>
      </w:r>
      <w:hyperlink w:anchor="Par15" w:tooltip="Статья 2" w:history="1">
        <w:r>
          <w:rPr>
            <w:color w:val="0000FF"/>
          </w:rPr>
          <w:t>статье 2</w:t>
        </w:r>
      </w:hyperlink>
      <w:r>
        <w:t xml:space="preserve"> настоящей Конвенции, и преступления, призна</w:t>
      </w:r>
      <w:r>
        <w:t xml:space="preserve">нные таковыми в </w:t>
      </w:r>
      <w:hyperlink w:anchor="Par51" w:tooltip="Статья 5" w:history="1">
        <w:r>
          <w:rPr>
            <w:color w:val="0000FF"/>
          </w:rPr>
          <w:t>статьях 5,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Конвенции. В случае, когда законодательство Государств-участников содержит перечень конкретных основны</w:t>
      </w:r>
      <w:r>
        <w:t xml:space="preserve">х правонарушений, в него включается, как минимум, всеобъемлющий круг преступлений, связанных с деятельностью организованных </w:t>
      </w:r>
      <w:r>
        <w:lastRenderedPageBreak/>
        <w:t>преступных групп;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c) для целей </w:t>
      </w:r>
      <w:hyperlink w:anchor="Par77" w:tooltip="b) каждое Государство-участник включает в число основных правонарушений все серьезные преступления, как они определены в статье 2 настоящей Конвенции, и преступления, признанные таковыми в статьях 5, 8 и 23 настоящей Конвенции. В случае, когда законодательство Государств-участников содержит перечень конкретных основных правонарушений, в него включается, как минимум, всеобъемлющий круг преступлений, связанных с деятельностью организованных преступных групп;" w:history="1">
        <w:r>
          <w:rPr>
            <w:color w:val="0000FF"/>
          </w:rPr>
          <w:t>подпункта (b)</w:t>
        </w:r>
      </w:hyperlink>
      <w:r>
        <w:t xml:space="preserve"> основные правонарушения включают преступления, совершенные как в пределах, так и за пределами юрисдикции соотве</w:t>
      </w:r>
      <w:r>
        <w:t>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</w:t>
      </w:r>
      <w:r>
        <w:t>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кажд</w:t>
      </w:r>
      <w:r>
        <w:t>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если эт</w:t>
      </w:r>
      <w:r>
        <w:t xml:space="preserve">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ar69" w:tooltip="1. Каждое Государство-участник принимает в соответствии с основополагающими принципами своего внутреннего законодательства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настоящей статьи, не относятся к лицам, совершившим основное правонарушение;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f) осознание, умысел или цель как элементы состава преступления, указанного в </w:t>
      </w:r>
      <w:hyperlink w:anchor="Par69" w:tooltip="1. Каждое Государство-участник принимает в соответствии с основополагающими принципами своего внутреннего законодательства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настоящей статьи, могут быть у</w:t>
      </w:r>
      <w:r>
        <w:t>становлены из объективных фактических обстоятельств дела.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7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Меры по борьбе с отмыванием денежных средств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Каждое Государство-участник: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устанавливает всеобъемлющий внутренний режим регулирования и надзора в отношении банков и небанковских фин</w:t>
      </w:r>
      <w:r>
        <w:t xml:space="preserve">ансовых учреждений,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</w:t>
      </w:r>
      <w:r>
        <w:t>основывается на требованиях в отношении идентификации личности клиента, ведения отчетности и предоставления информации о подозрительных сделках;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b) без ущерба для </w:t>
      </w:r>
      <w:hyperlink w:anchor="Par226" w:tooltip="Статья 18" w:history="1">
        <w:r>
          <w:rPr>
            <w:color w:val="0000FF"/>
          </w:rPr>
          <w:t>статей 18</w:t>
        </w:r>
      </w:hyperlink>
      <w:r>
        <w:t xml:space="preserve"> и </w:t>
      </w:r>
      <w:hyperlink w:anchor="Par358" w:tooltip="Статья 27" w:history="1">
        <w:r>
          <w:rPr>
            <w:color w:val="0000FF"/>
          </w:rPr>
          <w:t>27</w:t>
        </w:r>
      </w:hyperlink>
      <w:r>
        <w:t xml:space="preserve"> на</w:t>
      </w:r>
      <w:r>
        <w:t>стоящей Конвенции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органы), были способны осу</w:t>
      </w:r>
      <w:r>
        <w:t>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</w:t>
      </w:r>
      <w:r>
        <w:t>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Государства-участники рассматривают вопрос о применении практически возможных мер по выявлению </w:t>
      </w:r>
      <w:r>
        <w:t xml:space="preserve">перемещения наличных денежных средств и соответствующих оборотных </w:t>
      </w:r>
      <w:r>
        <w:lastRenderedPageBreak/>
        <w:t xml:space="preserve">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</w:t>
      </w:r>
      <w:r>
        <w:t>препятствий перемещению законного капитала. Такие меры могут включать требование о том,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</w:t>
      </w:r>
      <w:r>
        <w:t>х инструментов.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</w:t>
      </w:r>
      <w:r>
        <w:t>и региональных, межрегиональных и многосторонних организаций, направленными против отмывания денежных средств.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Государства-участники стремятся к развитию и поощрению глобального, регионального, субрегионального и двустороннего сотрудничества между судеб</w:t>
      </w:r>
      <w:r>
        <w:t>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17" w:name="Par94"/>
      <w:bookmarkEnd w:id="17"/>
      <w:r>
        <w:t>Статья 8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Криминализация коррупции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18" w:name="Par98"/>
      <w:bookmarkEnd w:id="18"/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обещание, предложение или предоставление публ</w:t>
      </w:r>
      <w:r>
        <w:t>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</w:t>
      </w:r>
      <w:r>
        <w:t>лнении своих должностных обязанностей;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</w:t>
      </w:r>
      <w:r>
        <w:t>о должностное лицо совершило какое-либо действие или бездействие при выполнении своих должностных обязанностей.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возможность принятия таких законодательных и других мер, какие могут потребоваться, с тем чтобы при</w:t>
      </w:r>
      <w:r>
        <w:t xml:space="preserve">знать в качестве уголовно наказуемых деяния, указанные в </w:t>
      </w:r>
      <w:hyperlink w:anchor="Par98" w:tooltip="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настоящей статьи, когда в них участвует какое-либо иностранное публичное должностное лицо или международный гражданский служащий. Каждое Государство-участник также рассматривает возможность признать уголовно нак</w:t>
      </w:r>
      <w:r>
        <w:t>азуемыми другие формы коррупции.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Каждое Государство-участник также принимает такие меры, какие могут потребоваться, с тем чтобы признать в качестве уголовно наказуемого участие в качестве сообщника в совершении какого-либо преступления, признанного тако</w:t>
      </w:r>
      <w:r>
        <w:t>вым в соответствии с настоящей статьей.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4. Для целей </w:t>
      </w:r>
      <w:hyperlink w:anchor="Par98" w:tooltip="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пункта 1</w:t>
        </w:r>
      </w:hyperlink>
      <w:r>
        <w:t xml:space="preserve"> настоящей статьи и </w:t>
      </w:r>
      <w:hyperlink w:anchor="Par105" w:tooltip="Статья 9" w:history="1">
        <w:r>
          <w:rPr>
            <w:color w:val="0000FF"/>
          </w:rPr>
          <w:t>статьи 9</w:t>
        </w:r>
      </w:hyperlink>
      <w:r>
        <w:t xml:space="preserve"> настоящей Конвенции "публичным </w:t>
      </w:r>
      <w:r>
        <w:lastRenderedPageBreak/>
        <w:t>должностным лицом" является публичное должностное лицо или лицо, предоставляющее какую-либо публичную услугу, как это о</w:t>
      </w:r>
      <w:r>
        <w:t>пределяется во внутреннем законодательстве Государства-участника, в котором данное лицо выполняет такие функции, и как это применяется в уголовном законодательстве этого Государства-участника.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19" w:name="Par105"/>
      <w:bookmarkEnd w:id="19"/>
      <w:r>
        <w:t>Статья 9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Меры против коррупции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В дополнение к</w:t>
      </w:r>
      <w:r>
        <w:t xml:space="preserve"> мерам, изложенным в </w:t>
      </w:r>
      <w:hyperlink w:anchor="Par94" w:tooltip="Статья 8" w:history="1">
        <w:r>
          <w:rPr>
            <w:color w:val="0000FF"/>
          </w:rPr>
          <w:t>статье 8</w:t>
        </w:r>
      </w:hyperlink>
      <w:r>
        <w:t xml:space="preserve"> настоящей Конвенции, каждое Государство-участник в той степени, в какой это требуется и соответствует его правовой системе, принимает законодательные, административные или другие эффективные</w:t>
      </w:r>
      <w:r>
        <w:t xml:space="preserve"> меры для содействия добросовестности, а также для предупреждения и выявления коррупции среди публичных должностных лиц и наказания за нее.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Каждое Государство-участник принимает меры для обеспечения эффективных действий его органов в области предупрежде</w:t>
      </w:r>
      <w:r>
        <w:t>ния и выявления коррупции среди публичных должностных лиц и наказания за нее, в том числе путем предоставления таким органам достаточной независимости для воспрепятствования неправомерному влиянию на их действия.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20" w:name="Par112"/>
      <w:bookmarkEnd w:id="20"/>
      <w:r>
        <w:t>Статья 10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Ответственность юри</w:t>
      </w:r>
      <w:r>
        <w:t>дических лиц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серьезных преступлениях, к которым причастна организованная преступ</w:t>
      </w:r>
      <w:r>
        <w:t xml:space="preserve">ная группа, и за преступления, признанные таковыми в соответствии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</w:t>
      </w:r>
      <w:r>
        <w:t>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Возложение такой ответственности не наносит ущерба уголовной ответственности физических </w:t>
      </w:r>
      <w:r>
        <w:t>лиц, совершивших преступления.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</w:t>
      </w:r>
      <w:r>
        <w:t>вие уголовных или неуголовных санкций, включая денежные санкции.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11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Преследование, вынесение судебного решения и санкции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 xml:space="preserve">1. Каждое Государство-участник за совершение какого-либо преступления, признанного таковым в соответствии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Конвенции, предусматривает применение таких санкций, которые учитывают степень опасности </w:t>
      </w:r>
      <w:r>
        <w:t>этого преступления.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2.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охватываемые нас</w:t>
      </w:r>
      <w:r>
        <w:t>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Применительно к преступлениям, признанным таковыми в соот</w:t>
      </w:r>
      <w:r>
        <w:t xml:space="preserve">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Конвенции, каждое Государство-участник принимает надлежащие меры, </w:t>
      </w:r>
      <w:r>
        <w:t>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</w:t>
      </w:r>
      <w:r>
        <w:t xml:space="preserve"> необходимость обеспечения присутствия обвиняемого в ходе последующего уголовного производства.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Каждое Государство-участник обеспечивает, чтобы его суды или другие компетентные органы учитывали опасный характер преступлений, охватываемых настоящей Конве</w:t>
      </w:r>
      <w:r>
        <w:t>нцией, при рассмотрении вопроса о возможности досрочного или условного освобождения лиц, осужденных за такие преступления.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Каждое Государство-участник в надлежащих случаях устанавливает согласно своему внутреннему законодательству длительный срок давнос</w:t>
      </w:r>
      <w:r>
        <w:t>ти для возбуждения уголовного преследования за любое преступление, охватываемое настоящей Конвенцией, и более длительный срок давности в тех случаях, когда лицо, подозреваемое в совершении преступления, уклоняется от правосудия.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6. Ничто, содержащееся в на</w:t>
      </w:r>
      <w:r>
        <w:t>стоящей Конвенции, не затрагивает принцип,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</w:t>
      </w:r>
      <w:r>
        <w:t xml:space="preserve">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21" w:name="Par132"/>
      <w:bookmarkEnd w:id="21"/>
      <w:r>
        <w:t>Статья 12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Конфискация и арест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22" w:name="Par136"/>
      <w:bookmarkEnd w:id="22"/>
      <w:r>
        <w:t>1. Государства-у</w:t>
      </w:r>
      <w:r>
        <w:t>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доходов от преступлений, охватываемых настоящей Конвенцией, или имущества, стоим</w:t>
      </w:r>
      <w:r>
        <w:t>ость которого соответствует стоимости таких доходов;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имущества, оборудования или других средств, использовавшихся или предназначавшихся для использования при совершении преступлений, охватываемых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Государства-участники принимают </w:t>
      </w:r>
      <w:r>
        <w:t xml:space="preserve">такие меры, какие могут потребоваться для обеспечения возможности выявления, отслеживания, ареста или выемки любого из перечисленного в </w:t>
      </w:r>
      <w:hyperlink w:anchor="Par136" w:tooltip="1. Государства-у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настоящей статьи с целью последующей конфискации.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Если доходы от преступлений были превращены или преобразованы, частично или полностью, в другое и</w:t>
      </w:r>
      <w:r>
        <w:t>мущество, то меры, указанные в настоящей статье, применяются в отношении такого имущества.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Если доходы от преступлений были приобщены к имуществу, приобретенному из законных источников, то конфискации, без ущерба для любых полномочий, касающихся наложен</w:t>
      </w:r>
      <w:r>
        <w:t>ия ареста или выемки, подлежит та часть имущества, которая соответствует оцененной стоимости приобщенных доходов от преступлений.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К прибыли или другим выгодам, которые получены от доходов от преступлений, от имущества, в которое были превращены или прео</w:t>
      </w:r>
      <w:r>
        <w:t>бразованы доходы от преступлений, или от имущества, к которому были приобщены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6. Для целей настоящ</w:t>
      </w:r>
      <w:r>
        <w:t xml:space="preserve">ей статьи и </w:t>
      </w:r>
      <w:hyperlink w:anchor="Par148" w:tooltip="Статья 13" w:history="1">
        <w:r>
          <w:rPr>
            <w:color w:val="0000FF"/>
          </w:rPr>
          <w:t>статьи 13</w:t>
        </w:r>
      </w:hyperlink>
      <w: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</w:t>
      </w:r>
      <w:r>
        <w:t>кументов. Государства-участники не уклоняются от принятия мер в соответствии с положениями настоящего пункта, ссылаясь на необходимость сохранения банковской тайны.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7. Государства-участники могут рассмотреть возможность установления требования о том, чтобы</w:t>
      </w:r>
      <w:r>
        <w:t xml:space="preserve"> лицо, совершившее преступление, доказало законное происхождение предполагаемых доходов от преступления или другого имущества, подлежащего конфискации, в той мере, в какой такое требование соответствует принципам их внутреннего законодательства и характеру</w:t>
      </w:r>
      <w:r>
        <w:t xml:space="preserve"> судебного и иного разбирательства.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8. Положения настоящей статьи не толкуются как наносящие ущерб правам добросовестных третьих сторон.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9. Ничто, содержащееся в настоящей статье, не затрагивает принцип,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23" w:name="Par148"/>
      <w:bookmarkEnd w:id="23"/>
      <w:r>
        <w:t>Статья 13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Международное сотрудничество в целях конфискации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24" w:name="Par152"/>
      <w:bookmarkEnd w:id="24"/>
      <w:r>
        <w:t>1. Государство-участник, которое получило от другого Государства-участника, под юрисдикцию которого подпадает какое-либо преступление, охватываемое настоящей Конвенцией,</w:t>
      </w:r>
      <w:r>
        <w:t xml:space="preserve"> просьбу о конфискации упомянутых в </w:t>
      </w:r>
      <w:hyperlink w:anchor="Par136" w:tooltip="1. Государства-у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 статьи 12</w:t>
        </w:r>
      </w:hyperlink>
      <w:r>
        <w:t xml:space="preserve">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своей внутренней правовой системы: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25" w:name="Par153"/>
      <w:bookmarkEnd w:id="25"/>
      <w:r>
        <w:t>a) нап</w:t>
      </w:r>
      <w:r>
        <w:t xml:space="preserve">равляет эту просьбу своим компетентным органам с целью получения постановления о </w:t>
      </w:r>
      <w:r>
        <w:lastRenderedPageBreak/>
        <w:t>конфискации и, в случае вынесения такого постановления, приводит его в исполнение; или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26" w:name="Par154"/>
      <w:bookmarkEnd w:id="26"/>
      <w:r>
        <w:t>b) направляет своим компетентным органам постановление о конфискации, вынесе</w:t>
      </w:r>
      <w:r>
        <w:t xml:space="preserve">нное судом на территории запрашивающего Государства-участника в соответствии с </w:t>
      </w:r>
      <w:hyperlink w:anchor="Par136" w:tooltip="1. Государства-у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пунктом 1 статьи 12</w:t>
        </w:r>
      </w:hyperlink>
      <w:r>
        <w:t xml:space="preserve"> настоящей Конвенции, с целью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</w:t>
      </w:r>
      <w:r>
        <w:t xml:space="preserve">туплений, имуществу, оборудованию или другим средствам совершения преступлений, упомянутым в </w:t>
      </w:r>
      <w:hyperlink w:anchor="Par136" w:tooltip="1. Государства-у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12</w:t>
        </w:r>
      </w:hyperlink>
      <w:r>
        <w:t>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27" w:name="Par155"/>
      <w:bookmarkEnd w:id="27"/>
      <w:r>
        <w:t>2. По получении просьбы, направленной другим Государством-участником, под юрисдикцию которого подпадает какое-либо преступление, охватываемое настоящей Конвенцией, запраш</w:t>
      </w:r>
      <w:r>
        <w:t xml:space="preserve">иваемое Государство-участник принимает меры для выявления, отслеживания, ареста или выемки доходов от преступления, имущества, оборудования или других средств совершения преступлений, упомянутых в </w:t>
      </w:r>
      <w:hyperlink w:anchor="Par136" w:tooltip="1. Государства-участники принимают, в максимальной степени, возможной в рамках их внутренних правовых систем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12</w:t>
        </w:r>
      </w:hyperlink>
      <w:r>
        <w:t xml:space="preserve"> настоящей Конвенции, с целью последующей конфискации, постановление о которой в</w:t>
      </w:r>
      <w:r>
        <w:t xml:space="preserve">ыносится либо запрашивающим Государством-участником, либо, в соответствии с просьбой согласно </w:t>
      </w:r>
      <w:hyperlink w:anchor="Par152" w:tooltip="1. Государство-участник, которое получило от другого Государства-участника, под юрисдикцию которого подпадает какое-либо преступление, охватываемое настоящей Конвенцией, просьбу о конфискации упомянутых в пункте 1 статьи 12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своей внутренней правовой системы:" w:history="1">
        <w:r>
          <w:rPr>
            <w:color w:val="0000FF"/>
          </w:rPr>
          <w:t>пункту 1</w:t>
        </w:r>
      </w:hyperlink>
      <w:r>
        <w:t xml:space="preserve"> настоящей статьи, запрашиваемым Государством-участником.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Положения </w:t>
      </w:r>
      <w:hyperlink w:anchor="Par226" w:tooltip="Статья 18" w:history="1">
        <w:r>
          <w:rPr>
            <w:color w:val="0000FF"/>
          </w:rPr>
          <w:t>статьи 18</w:t>
        </w:r>
      </w:hyperlink>
      <w:r>
        <w:t xml:space="preserve"> настоящей Конвенции применяются mutatis mutandis к настоящей статье. В до</w:t>
      </w:r>
      <w:r>
        <w:t xml:space="preserve">полнение к информации, указанной в </w:t>
      </w:r>
      <w:hyperlink w:anchor="Par259" w:tooltip="15. В просьбе об оказании взаимной правовой помощи указываются:" w:history="1">
        <w:r>
          <w:rPr>
            <w:color w:val="0000FF"/>
          </w:rPr>
          <w:t>пункте 15</w:t>
        </w:r>
      </w:hyperlink>
      <w:r>
        <w:t xml:space="preserve"> статьи 18, в просьбах, направленных на основании настоящей статьи, содержится: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применительно к просьбе, предусмотрен</w:t>
      </w:r>
      <w:r>
        <w:t xml:space="preserve">ной в </w:t>
      </w:r>
      <w:hyperlink w:anchor="Par153" w:tooltip="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" w:history="1">
        <w:r>
          <w:rPr>
            <w:color w:val="0000FF"/>
          </w:rPr>
          <w:t>пункте 1 (a)</w:t>
        </w:r>
      </w:hyperlink>
      <w:r>
        <w:t xml:space="preserve"> настоящей статьи, - описание имущес</w:t>
      </w:r>
      <w:r>
        <w:t>тва, подлежащего конфискации,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</w:t>
      </w:r>
      <w:r>
        <w:t>утреннему законодательству;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b) применительно к просьбе, предусмотренной в </w:t>
      </w:r>
      <w:hyperlink w:anchor="Par154" w:tooltip="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12 настоящей Конвенции, с целью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пункте 1 статьи 12." w:history="1">
        <w:r>
          <w:rPr>
            <w:color w:val="0000FF"/>
          </w:rPr>
          <w:t>пункте 1 (b)</w:t>
        </w:r>
      </w:hyperlink>
      <w:r>
        <w:t xml:space="preserve"> настоящей статьи, - юридически допустимая копия изданного запрашивающим Государством-участником постановления о конфискации, на котором основывается просьба, заявление с</w:t>
      </w:r>
      <w:r>
        <w:t xml:space="preserve"> изложением фактов и информация в отношении объема запрашиваемого исполнения постановления;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c) применительно к просьбе, предусмотренной в </w:t>
      </w:r>
      <w:hyperlink w:anchor="Par155" w:tooltip="2. По получении просьбы, направленной другим Государством-участником, под юрисдикцию которого подпадает какое-либо преступление, охватываемое настоящей Конвенцией, запрашиваемое Государство-участник принимает меры для выявления, отслеживания, ареста или выемки доходов от преступления, имущества, оборудования или других средств совершения преступлений, упомянутых в пункте 1 статьи 12 настоящей Конвенции, с целью последующей конфискации, постановление о которой выносится либо запрашивающим Государством-уча..." w:history="1">
        <w:r>
          <w:rPr>
            <w:color w:val="0000FF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</w:t>
      </w:r>
      <w:r>
        <w:t>ающее Государство-участник, и описание запрашиваемых мер.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4. Решения или меры, предусмотренные в </w:t>
      </w:r>
      <w:hyperlink w:anchor="Par152" w:tooltip="1. Государство-участник, которое получило от другого Государства-участника, под юрисдикцию которого подпадает какое-либо преступление, охватываемое настоящей Конвенцией, просьбу о конфискации упомянутых в пункте 1 статьи 12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своей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" w:tooltip="2. По получении просьбы, направленной другим Государством-участником, под юрисдикцию которого подпадает какое-либо преступление, охватываемое настоящей Конвенцией, запрашиваемое Государство-участник принимает меры для выявления, отслеживания, ареста или выемки доходов от преступления, имущества, оборудования или других средств совершения преступлений, упомянутых в пункте 1 статьи 12 настоящей Конвенции, с целью последующей конфискации, постановление о которой выносится либо запрашивающим Государством-уча..." w:history="1">
        <w:r>
          <w:rPr>
            <w:color w:val="0000FF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договорами, соглашениями или договоренност</w:t>
      </w:r>
      <w:r>
        <w:t>ями, которыми оно может быть связано в отношениях с запрашивающим Государством-участником, и при условии их соблюдения.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Каждое Государство-участник представляет Генеральному секретарю Организации Объединенных Наций тексты своих законов и правил, обеспеч</w:t>
      </w:r>
      <w:r>
        <w:t xml:space="preserve">ивающих осуществление положений настоящей статьи, а также тексты любых последующих изменений к таким законам и </w:t>
      </w:r>
      <w:r>
        <w:lastRenderedPageBreak/>
        <w:t>правилам или их описание.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6. Если какое-либо Государство-участник пожелает обусловить принятие мер, упомянутых в </w:t>
      </w:r>
      <w:hyperlink w:anchor="Par152" w:tooltip="1. Государство-участник, которое получило от другого Государства-участника, под юрисдикцию которого подпадает какое-либо преступление, охватываемое настоящей Конвенцией, просьбу о конфискации упомянутых в пункте 1 статьи 12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своей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" w:tooltip="2. По получении просьбы, направленной другим Государством-участником, под юрисдикцию которого подпадает какое-либо преступление, охватываемое настоящей Конвенцией, запрашиваемое Государство-участник принимает меры для выявления, отслеживания, ареста или выемки доходов от преступления, имущества, оборудования или других средств совершения преступлений, упомянутых в пункте 1 статьи 12 настоящей Конвенции, с целью последующей конфискации, постановление о которой выносится либо запрашивающим Государством-уча..." w:history="1">
        <w:r>
          <w:rPr>
            <w:color w:val="0000FF"/>
          </w:rPr>
          <w:t>2</w:t>
        </w:r>
      </w:hyperlink>
      <w:r>
        <w:t xml:space="preserve"> настоящей статьи, наличием </w:t>
      </w:r>
      <w:r>
        <w:t>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7. Государством-участником может быть отказано в сотрудничестве согласно настоящей статье, если преступ</w:t>
      </w:r>
      <w:r>
        <w:t>ление, к которому относится просьба, не является преступлением, охватываемым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8. Положения настоящей статьи не толкуются как наносящие ущерб правам добросовестных третьих сторон.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9. Государства-участники рассматривают возможность заклю</w:t>
      </w:r>
      <w:r>
        <w:t>чения двусторонних или многосторонних договоров, соглашений или договоренностей для повышения эффективности международного сотрудничества, осуществляемого согласно настоящей статье.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14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Распоряжение конфискованными доходами от преступлений</w:t>
      </w:r>
    </w:p>
    <w:p w:rsidR="00000000" w:rsidRDefault="00B414B8">
      <w:pPr>
        <w:pStyle w:val="ConsPlusNormal"/>
        <w:jc w:val="center"/>
      </w:pPr>
      <w:r>
        <w:t>или имущ</w:t>
      </w:r>
      <w:r>
        <w:t>еством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 xml:space="preserve">1. Доходами от преступлений или имуществом, конфискованными Государством-участником на основании </w:t>
      </w:r>
      <w:hyperlink w:anchor="Par132" w:tooltip="Статья 12" w:history="1">
        <w:r>
          <w:rPr>
            <w:color w:val="0000FF"/>
          </w:rPr>
          <w:t>статьи 12</w:t>
        </w:r>
      </w:hyperlink>
      <w:r>
        <w:t xml:space="preserve"> или </w:t>
      </w:r>
      <w:hyperlink w:anchor="Par152" w:tooltip="1. Государство-участник, которое получило от другого Государства-участника, под юрисдикцию которого подпадает какое-либо преступление, охватываемое настоящей Конвенцией, просьбу о конфискации упомянутых в пункте 1 статьи 12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своей внутренней правовой системы:" w:history="1">
        <w:r>
          <w:rPr>
            <w:color w:val="0000FF"/>
          </w:rPr>
          <w:t>пункта 1</w:t>
        </w:r>
      </w:hyperlink>
      <w:r>
        <w:t xml:space="preserve"> статьи 13 настоящей Конвенции, распоряжается это Го</w:t>
      </w:r>
      <w:r>
        <w:t>сударство-участник в соответствии со своим внутренним законодательством и административными процедурами.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Действуя по просьбе, направленной другим Государством-участником в соответствии со </w:t>
      </w:r>
      <w:hyperlink w:anchor="Par148" w:tooltip="Статья 13" w:history="1">
        <w:r>
          <w:rPr>
            <w:color w:val="0000FF"/>
          </w:rPr>
          <w:t>статьей 13</w:t>
        </w:r>
      </w:hyperlink>
      <w:r>
        <w:t xml:space="preserve"> настоящей Конвен</w:t>
      </w:r>
      <w:r>
        <w:t>ции, Государства-участники в той мере, в какой это допускается внутренним законодательством, и, в случае получения соответствующего запроса, в первоочередном порядке рассматривают вопрос о возвращении конфискованных доходов от преступлений или имущества за</w:t>
      </w:r>
      <w:r>
        <w:t>прашивающему Государству-участнику,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Действуя по просьбе, направленной другим Государством-уча</w:t>
      </w:r>
      <w:r>
        <w:t xml:space="preserve">стником в соответствии со </w:t>
      </w:r>
      <w:hyperlink w:anchor="Par132" w:tooltip="Статья 12" w:history="1">
        <w:r>
          <w:rPr>
            <w:color w:val="0000FF"/>
          </w:rPr>
          <w:t>статьями 12</w:t>
        </w:r>
      </w:hyperlink>
      <w:r>
        <w:t xml:space="preserve"> и </w:t>
      </w:r>
      <w:hyperlink w:anchor="Par148" w:tooltip="Статья 13" w:history="1">
        <w:r>
          <w:rPr>
            <w:color w:val="0000FF"/>
          </w:rPr>
          <w:t>13</w:t>
        </w:r>
      </w:hyperlink>
      <w:r>
        <w:t xml:space="preserve"> настоящей Конвенции, Государство-участник может особо рассмотреть возможность заключения соглашений или договоренностей о: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перечислени</w:t>
      </w:r>
      <w:r>
        <w:t xml:space="preserve">и суммы, соответствующей стоимости доходов от преступлений или имущества, или средств, полученных в результате реализации таких доходов или имущества или их части, на счет, предназначенный для этой цели в соответствии с </w:t>
      </w:r>
      <w:hyperlink w:anchor="Par411" w:tooltip="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периодическ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..." w:history="1">
        <w:r>
          <w:rPr>
            <w:color w:val="0000FF"/>
          </w:rPr>
          <w:t xml:space="preserve">пунктом 2 </w:t>
        </w:r>
        <w:r>
          <w:rPr>
            <w:color w:val="0000FF"/>
          </w:rPr>
          <w:t>(c)</w:t>
        </w:r>
      </w:hyperlink>
      <w:r>
        <w:t xml:space="preserve"> статьи 30 настоящей Конвенции, или межправительственным органам, специализирующимся на борьбе против организованной преступности;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передаче другим Государствам-участникам на регулярной или разовой основе части доходов от преступлений, или имуществ</w:t>
      </w:r>
      <w:r>
        <w:t xml:space="preserve">а, или средств, полученных в результате реализации таких </w:t>
      </w:r>
      <w:r>
        <w:lastRenderedPageBreak/>
        <w:t>доходов или имущества, в соответствии со своим внутренним законодательством или административными процедурами.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15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Юрисдикция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28" w:name="Par182"/>
      <w:bookmarkEnd w:id="28"/>
      <w:r>
        <w:t>1. Каждое Государство-участник принимает такие меры,</w:t>
      </w:r>
      <w:r>
        <w:t xml:space="preserve"> какие могут потребоваться, с тем чтобы установить свою юрисдикцию в отношении преступлений, признанных таковыми в соответствии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</w:t>
      </w:r>
      <w:r>
        <w:t xml:space="preserve">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настоящей Конвенции, когда: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преступление совершено на территории этого Государства-участника; или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преступление совершено на борту судна, которое несло флаг этого Государства-участника в момент совершения пре</w:t>
      </w:r>
      <w:r>
        <w:t>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29" w:name="Par185"/>
      <w:bookmarkEnd w:id="29"/>
      <w:r>
        <w:t xml:space="preserve">2. При условии соблюдения </w:t>
      </w:r>
      <w:hyperlink w:anchor="Par44" w:tooltip="Статья 4" w:history="1">
        <w:r>
          <w:rPr>
            <w:color w:val="0000FF"/>
          </w:rPr>
          <w:t>статьи 4</w:t>
        </w:r>
      </w:hyperlink>
      <w:r>
        <w:t xml:space="preserve"> настоящей Конвенции Государство-учас</w:t>
      </w:r>
      <w:r>
        <w:t>тник может также установить свою юрисдикцию в отношении любого такого преступления, когда: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преступление совершено против гражданина этого Государства-участника;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преступление совершено гражданином этого Государства-участника или лицом без гражданства,</w:t>
      </w:r>
      <w:r>
        <w:t xml:space="preserve"> которое обычно проживает на его территории; или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преступление: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i) является одним из преступлений, признанных таковыми в соответствии с </w:t>
      </w:r>
      <w:hyperlink w:anchor="Par55" w:tooltip="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пунктом 1</w:t>
        </w:r>
      </w:hyperlink>
      <w:r>
        <w:t xml:space="preserve"> статьи 5 настоящей Конвенции, и совершено за пределами его территории с целью совершения серьезного преступления на его территори</w:t>
      </w:r>
      <w:r>
        <w:t>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ii) является одним из преступлений, признанных таковыми в соответствии с </w:t>
      </w:r>
      <w:hyperlink w:anchor="Par74" w:tooltip="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" w:history="1">
        <w:r>
          <w:rPr>
            <w:color w:val="0000FF"/>
          </w:rPr>
          <w:t>пунктом 1 (b)(ii)</w:t>
        </w:r>
      </w:hyperlink>
      <w:r>
        <w:t xml:space="preserve"> статьи 6 настоящей Конвенции, и совершено за пределами его территории с целью совершения какого-либо преступления, признанн</w:t>
      </w:r>
      <w:r>
        <w:t xml:space="preserve">ого таковым в соответствии с </w:t>
      </w:r>
      <w:hyperlink w:anchor="Par70" w:tooltip="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" w:history="1">
        <w:r>
          <w:rPr>
            <w:color w:val="0000FF"/>
          </w:rPr>
          <w:t>пунктом 1 (a)(i)</w:t>
        </w:r>
      </w:hyperlink>
      <w:r>
        <w:t xml:space="preserve"> или </w:t>
      </w:r>
      <w:hyperlink w:anchor="Par71" w:tooltip="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" w:history="1">
        <w:r>
          <w:rPr>
            <w:color w:val="0000FF"/>
          </w:rPr>
          <w:t>(ii)</w:t>
        </w:r>
      </w:hyperlink>
      <w:r>
        <w:t xml:space="preserve"> или </w:t>
      </w:r>
      <w:hyperlink w:anchor="Par73" w:tooltip="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" w:history="1">
        <w:r>
          <w:rPr>
            <w:color w:val="0000FF"/>
          </w:rPr>
          <w:t>(b)(i)</w:t>
        </w:r>
      </w:hyperlink>
      <w:r>
        <w:t xml:space="preserve"> статьи 6 настоящей Конвенции, на его территории.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Для целей </w:t>
      </w:r>
      <w:hyperlink w:anchor="Par211" w:tooltip="10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..." w:history="1">
        <w:r>
          <w:rPr>
            <w:color w:val="0000FF"/>
          </w:rPr>
          <w:t>пункта 10</w:t>
        </w:r>
      </w:hyperlink>
      <w:r>
        <w:t xml:space="preserve"> статьи 16 настоящей Конвенции каждое Госу</w:t>
      </w:r>
      <w:r>
        <w:t xml:space="preserve">дарство-участник принимает такие меры, какие могут потребоваться, с тем чтобы установить свою юрисдикцию в отношении преступлений, охватываемых настоящей Конвенцией, когда лицо, подозреваемое в совершении преступления, находится на его территории и оно не </w:t>
      </w:r>
      <w:r>
        <w:t>выдает такое лицо лишь на том основании, что оно является одним из его граждан.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Каждое Государство-участник может также принять такие меры, какие могут потребоваться, с тем чтобы установить свою юрисдикцию в отношении преступлений, охватываемых настояще</w:t>
      </w:r>
      <w:r>
        <w:t>й Конвенцией, когда лицо, подозреваемое в совершении преступления, находится на его территории и оно не выдает его.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5. Если Государство-участник, осуществляющее свою юрисдикцию согласно </w:t>
      </w:r>
      <w:hyperlink w:anchor="Par182" w:tooltip="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о статьями 5, 6, 8 и 23 настоящей Конвенции, когда:" w:history="1">
        <w:r>
          <w:rPr>
            <w:color w:val="0000FF"/>
          </w:rPr>
          <w:t>пункту 1</w:t>
        </w:r>
      </w:hyperlink>
      <w:r>
        <w:t xml:space="preserve"> или </w:t>
      </w:r>
      <w:hyperlink w:anchor="Par185" w:tooltip="2. 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" w:history="1">
        <w:r>
          <w:rPr>
            <w:color w:val="0000FF"/>
          </w:rPr>
          <w:t>2</w:t>
        </w:r>
      </w:hyperlink>
      <w:r>
        <w:t xml:space="preserve"> </w:t>
      </w:r>
      <w:r>
        <w:lastRenderedPageBreak/>
        <w:t>настоящей статьи, получает уведомление или иным образом узнает о том, что одно или несколько других Государств-участ</w:t>
      </w:r>
      <w:r>
        <w:t>ников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</w:t>
      </w:r>
      <w:r>
        <w:t>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16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Выдача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 xml:space="preserve">1. Настоящая статья применяется к преступлениям, охватываемым настоящей Конвенцией, или в случаях, если к совершению преступления, упомянутого в </w:t>
      </w:r>
      <w:hyperlink w:anchor="Par36" w:tooltip="a) преступлениями, признанными таковыми в соответствии со статьями 5, 6, 8 и 23 настоящей Конвенции, и" w:history="1">
        <w:r>
          <w:rPr>
            <w:color w:val="0000FF"/>
          </w:rPr>
          <w:t>пункте 1 (a)</w:t>
        </w:r>
      </w:hyperlink>
      <w:r>
        <w:t xml:space="preserve"> или </w:t>
      </w:r>
      <w:hyperlink w:anchor="Par37" w:tooltip="b) серьезными преступлениями, как они определены в статье 2 настоящей Конвенции, если эти преступления носят транснациональный характер и совершены при участии организованной преступной группы." w:history="1">
        <w:r>
          <w:rPr>
            <w:color w:val="0000FF"/>
          </w:rPr>
          <w:t>(b</w:t>
        </w:r>
        <w:r>
          <w:rPr>
            <w:color w:val="0000FF"/>
          </w:rPr>
          <w:t>)</w:t>
        </w:r>
      </w:hyperlink>
      <w:r>
        <w:t xml:space="preserve"> статьи 3, причастна организованная преступная группа 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</w:t>
      </w:r>
      <w:r>
        <w:t>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Если просьба о выдаче касается нескольких отдельных серьезных преступлений, некоторые из которых не охватываются настоящ</w:t>
      </w:r>
      <w:r>
        <w:t>ей статьей, то запрашиваемое Государство-участник может применить настоящую статью также и в отношении этих последних преступлений.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Каждое из преступлений, к которым применяется настоящая статья, считается включенным в любой существующий между Государст</w:t>
      </w:r>
      <w:r>
        <w:t>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</w:t>
      </w:r>
      <w:r>
        <w:t>ду ними.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</w:t>
      </w:r>
      <w:r>
        <w:t>я для выдачи в связи с любым преступлением, к которому применяется настоящая статья.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Государства-участники, обусловливающие выдачу наличием договора: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при сдаче на хранение своих ратификационных грамот или документов о принятии или утверждении настоящ</w:t>
      </w:r>
      <w:r>
        <w:t>ей Конвенции или присоединении к ней сообщают Генеральному секретарю Организации Объединенных Наций о том, будут ли они использовать настоящую Конвенцию в качестве правового основания для сотрудничества в вопросах выдачи с другими Государствами - участника</w:t>
      </w:r>
      <w:r>
        <w:t>ми настоящей Конвенции; 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b) если они не используют настоящую Конвенцию в качестве правового основания для сотрудничества в вопросах выдачи, стремятся, в надлежащих случаях, к заключению договоров о </w:t>
      </w:r>
      <w:r>
        <w:lastRenderedPageBreak/>
        <w:t>выдаче с другими Государствами - участниками настоящей Ко</w:t>
      </w:r>
      <w:r>
        <w:t>нвенции в целях применения настоящей статьи.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</w:t>
      </w:r>
      <w:r>
        <w:t>у.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7.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 в том числе условия, связанные с требованиями о минимальном наказании </w:t>
      </w:r>
      <w:r>
        <w:t>применительно к выдаче, и основания, на которых запрашиваемое Государство-участник может отказать в выдаче.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8. В отношении любого преступления, к которому применяется настоящая статья, Государства-участники, при условии соблюдения своего внутреннего законо</w:t>
      </w:r>
      <w:r>
        <w:t>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9. При условии соблюдения положений своего внутреннего законодательства и своих договоров о выдаче запрашиваемое Гос</w:t>
      </w:r>
      <w:r>
        <w:t>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</w:t>
      </w:r>
      <w:r>
        <w:t>ие надлежащие меры для обеспечения его присутствия в ходе процедуры выдачи.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0" w:name="Par211"/>
      <w:bookmarkEnd w:id="30"/>
      <w:r>
        <w:t>10.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</w:t>
      </w:r>
      <w:r>
        <w:t>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</w:t>
      </w:r>
      <w:r>
        <w:t>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</w:t>
      </w:r>
      <w:r>
        <w:t>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11. Во всех случаях, когда Государству-участнику согласно его внутреннему законодательству разрешается выдавать или иным об</w:t>
      </w:r>
      <w:r>
        <w:t>разом передавать одного из своих граждан только при условии, что это лицо будет возвращено в это государство для отбытия наказания, назначенного в результате судебного разбирательства или производства, в связи с которыми запрашивалась выдача или передача э</w:t>
      </w:r>
      <w:r>
        <w:t>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достаточными для выполнения о</w:t>
      </w:r>
      <w:r>
        <w:t xml:space="preserve">бязательства, установленного в </w:t>
      </w:r>
      <w:hyperlink w:anchor="Par211" w:tooltip="10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..." w:history="1">
        <w:r>
          <w:rPr>
            <w:color w:val="0000FF"/>
          </w:rPr>
          <w:t>пункте 10</w:t>
        </w:r>
      </w:hyperlink>
      <w:r>
        <w:t xml:space="preserve"> настоящей статьи.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12.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</w:t>
      </w:r>
      <w:r>
        <w:lastRenderedPageBreak/>
        <w:t>Государст</w:t>
      </w:r>
      <w:r>
        <w:t>ва-участника, запрашиваемый 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участника рассматривает вопрос о приведении в исполнение приговора или оставш</w:t>
      </w:r>
      <w:r>
        <w:t>ейся части приговора, который был вынесен согласно внутреннему законодательству запрашивающего Участника.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13. Любому лицу, по делу которого осуществляется производство в связи с любым преступлением, к которому применяется настоящая статья, гарантируется сп</w:t>
      </w:r>
      <w:r>
        <w:t>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14. Ничто в настоящей Конвенции не толкуется как у</w:t>
      </w:r>
      <w:r>
        <w:t>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</w:t>
      </w:r>
      <w:r>
        <w:t xml:space="preserve">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15. Государства-участники не могут отказывать в выполнении просьбы о выдаче лишь на том основании, что </w:t>
      </w:r>
      <w:r>
        <w:t>преступление считается также связанным с налоговыми вопросами.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16. До отказа в выдаче запрашиваемое Государство-участник, в надлежащих случаях, проводит консультации с запрашивающим Государством-участником, с тем чтобы предоставить ему достаточные возможно</w:t>
      </w:r>
      <w:r>
        <w:t>сти для изложения его мнений и представления информации, имеющей отношение к изложенным в его просьбе фактам.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17. Государства-участники стремятся заключать двусторонние и многосторонние соглашения или договоренности с целью осуществления или повышения эффе</w:t>
      </w:r>
      <w:r>
        <w:t>ктивности выдачи.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17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Передача осужденных лиц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охватываемые настоящей Конве</w:t>
      </w:r>
      <w:r>
        <w:t>нцией, с тем чтобы они могли отбывать срок наказания на их территории.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31" w:name="Par226"/>
      <w:bookmarkEnd w:id="31"/>
      <w:r>
        <w:t>Статья 18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Взаимная правовая помощь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оказывают друг другу самую широкую взаимную правовую помощь в расследовании, уголовном преследовании и судебно</w:t>
      </w:r>
      <w:r>
        <w:t xml:space="preserve">м разбирательстве в связи с преступлениями, охватываемыми настоящей Конвенцией, как это предусмотрено в </w:t>
      </w:r>
      <w:hyperlink w:anchor="Par31" w:tooltip="Статья 3" w:history="1">
        <w:r>
          <w:rPr>
            <w:color w:val="0000FF"/>
          </w:rPr>
          <w:t>статье 3,</w:t>
        </w:r>
      </w:hyperlink>
      <w:r>
        <w:t xml:space="preserve"> и на взаимной основе предоставляют друг другу иную аналогичную помощь, если запрашивающее Государство-учас</w:t>
      </w:r>
      <w:r>
        <w:t xml:space="preserve">тник имеет разумные основания подозревать, что преступление, указанное в </w:t>
      </w:r>
      <w:hyperlink w:anchor="Par36" w:tooltip="a) преступлениями, признанными таковыми в соответствии со статьями 5, 6, 8 и 23 настоящей Конвенции, и" w:history="1">
        <w:r>
          <w:rPr>
            <w:color w:val="0000FF"/>
          </w:rPr>
          <w:t>пункте 1 (a)</w:t>
        </w:r>
      </w:hyperlink>
      <w:r>
        <w:t xml:space="preserve"> или </w:t>
      </w:r>
      <w:hyperlink w:anchor="Par37" w:tooltip="b) серьезными преступлениями, как они определены в статье 2 настоящей Конвенции, если эти преступления носят транснациональный характер и совершены при участии организованной преступной группы." w:history="1">
        <w:r>
          <w:rPr>
            <w:color w:val="0000FF"/>
          </w:rPr>
          <w:t>(b)</w:t>
        </w:r>
      </w:hyperlink>
      <w:r>
        <w:t xml:space="preserve"> статьи 3, является транснациональным по своему характеру и, в том ч</w:t>
      </w:r>
      <w:r>
        <w:t>исле, что потерпевшие, свидетели, доходы, средства совершения преступлений или доказательства в отношении таких преступлений находятся в запрашиваемом Государстве-участнике, а также что к совершению этого преступления причастна организованная преступная гр</w:t>
      </w:r>
      <w:r>
        <w:t>уппа.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Взаимная правовая помощь предоставляется в объеме, максимально возможном согласно соответствующим законам, договорам, соглашениям и договоренностям запрашиваемого Государства-участника, в отношении расследования, уголовного преследования и судебно</w:t>
      </w:r>
      <w:r>
        <w:t xml:space="preserve">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Par112" w:tooltip="Статья 10" w:history="1">
        <w:r>
          <w:rPr>
            <w:color w:val="0000FF"/>
          </w:rPr>
          <w:t>статьей 10</w:t>
        </w:r>
      </w:hyperlink>
      <w:r>
        <w:t xml:space="preserve"> настоящей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Вза</w:t>
      </w:r>
      <w:r>
        <w:t>имная правовая помощь, предоставляемая в соответствии с настоящей статьей, может запрашиваться в любой из следующих целей: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получение свидетельских показаний или заявлений от отдельных лиц;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вручение судебных документов;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проведение обыска и производ</w:t>
      </w:r>
      <w:r>
        <w:t>ство выемки или ареста;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осмотр объектов и участков местности;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предоставление информации, вещественных доказательств и оценок экспертов;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f) предоставление подлинников или заверенных копий соответствующих документов и материалов, включая правительствен</w:t>
      </w:r>
      <w:r>
        <w:t>ные, банковские, финансовые, корпоративные или коммерческие документы;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h) содействие добровольной явке соответству</w:t>
      </w:r>
      <w:r>
        <w:t>ющих лиц в органы запрашивающего Государства-участника;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i) оказание любого иного вида помощи, не противоречащего внутреннему законодательству запрашиваемого Государства-участника.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2" w:name="Par242"/>
      <w:bookmarkEnd w:id="32"/>
      <w:r>
        <w:t>4. Без ущерба для внутреннего законодательства компетентные орга</w:t>
      </w:r>
      <w:r>
        <w:t>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</w:t>
      </w:r>
      <w:r>
        <w:t>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5. Передача информации согласно </w:t>
      </w:r>
      <w:hyperlink w:anchor="Par242" w:tooltip="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..." w:history="1">
        <w:r>
          <w:rPr>
            <w:color w:val="0000FF"/>
          </w:rPr>
          <w:t>пункту 4</w:t>
        </w:r>
      </w:hyperlink>
      <w: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</w:t>
      </w:r>
      <w:r>
        <w:lastRenderedPageBreak/>
        <w:t>просьбу о сохранении конфиденциального хара</w:t>
      </w:r>
      <w:r>
        <w:t xml:space="preserve">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</w:t>
      </w:r>
      <w:r>
        <w:t>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</w:t>
      </w:r>
      <w:r>
        <w:t>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6. Положения настоящей ст</w:t>
      </w:r>
      <w:r>
        <w:t>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7. </w:t>
      </w:r>
      <w:hyperlink w:anchor="Par247" w:tooltip="9. Государства-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. Однако запрашиваемое Государство-участник может, если оно сочтет это надлежащим, предоставить помощь, объем которой оно определяет по своему усмотрению, независимо от того, является ли соответствующее деяние преступлением согласно внутреннему законодательству запрашиваемого Государства-участника." w:history="1">
        <w:r>
          <w:rPr>
            <w:color w:val="0000FF"/>
          </w:rPr>
          <w:t>Пункты 9</w:t>
        </w:r>
      </w:hyperlink>
      <w:r>
        <w:t xml:space="preserve"> - </w:t>
      </w:r>
      <w:hyperlink w:anchor="Par28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 применяются к просьбам, направленным на основании настоящей статьи, если </w:t>
      </w:r>
      <w:r>
        <w:t>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</w:t>
      </w:r>
      <w:r>
        <w:t xml:space="preserve">тся применять вместо них </w:t>
      </w:r>
      <w:hyperlink w:anchor="Par247" w:tooltip="9. Государства-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. Однако запрашиваемое Государство-участник может, если оно сочтет это надлежащим, предоставить помощь, объем которой оно определяет по своему усмотрению, независимо от того, является ли соответствующее деяние преступлением согласно внутреннему законодательству запрашиваемого Государства-участника." w:history="1">
        <w:r>
          <w:rPr>
            <w:color w:val="0000FF"/>
          </w:rPr>
          <w:t>пункты 9</w:t>
        </w:r>
      </w:hyperlink>
      <w:r>
        <w:t xml:space="preserve"> - </w:t>
      </w:r>
      <w:hyperlink w:anchor="Par28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3" w:name="Par247"/>
      <w:bookmarkEnd w:id="33"/>
      <w:r>
        <w:t>9. Государства-участники могут отказать в предоставлении взаимной правовой помощи согласно настоящей стать</w:t>
      </w:r>
      <w:r>
        <w:t>е на основании отсутствия обоюдного признания соответствующего деяния преступлением. Однако запрашиваемое Государство-участник может, если оно сочтет это надлежащим, предоставить помощь, объем которой оно определяет по своему усмотрению, независимо от того</w:t>
      </w:r>
      <w:r>
        <w:t>, является ли соответствующее деяние преступлением согласно внутреннему законодательству запрашиваемого Государства-участника.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4" w:name="Par248"/>
      <w:bookmarkEnd w:id="34"/>
      <w:r>
        <w:t>10. Лицо, которое находится под стражей или отбывает срок тюремного заключения на территории одного Государства-участ</w:t>
      </w:r>
      <w:r>
        <w:t>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</w:t>
      </w:r>
      <w:r>
        <w:t>туплениями, охватываемыми настоящей Конвенцией, может быть передано при соблюдении следующих условий: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данное лицо свободно дает на это свое осознанное согласие;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компетентные органы обоих Государств-участников достигли согласия на таких условиях, кото</w:t>
      </w:r>
      <w:r>
        <w:t>рые эти Государства-участники могут счесть надлежащими.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5" w:name="Par251"/>
      <w:bookmarkEnd w:id="35"/>
      <w:r>
        <w:t xml:space="preserve">11. Для целей </w:t>
      </w:r>
      <w:hyperlink w:anchor="Par24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 10</w:t>
        </w:r>
      </w:hyperlink>
      <w:r>
        <w:t xml:space="preserve"> настоящей статьи: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a) Государство-участник, которому передается лицо, вправе и обязано содержать переданное </w:t>
      </w:r>
      <w:r>
        <w:lastRenderedPageBreak/>
        <w:t>лицо под стражей, если только Государство-участник, которое переда</w:t>
      </w:r>
      <w:r>
        <w:t>ло это лицо, не просило об ином или не санкционировало иное;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</w:t>
      </w:r>
      <w:r>
        <w:t>было согласовано ранее или как это было иным образом согласовано компетентными органами обоих Государств-участников;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Государство-участник, которому передается лицо, не требует от Государства-участника, которое передало это лицо, возбуждения процедуры вы</w:t>
      </w:r>
      <w:r>
        <w:t>дачи для его возвращения;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переданному лицу в срок наказания, отбываемого в государстве, которое его передало, засчитывается срок содержания под стражей в Государстве-участнике, которому оно передано.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6" w:name="Par256"/>
      <w:bookmarkEnd w:id="36"/>
      <w:r>
        <w:t>12. Без согласия Государства-участника, к</w:t>
      </w:r>
      <w:r>
        <w:t xml:space="preserve">оторое в соответствии с </w:t>
      </w:r>
      <w:hyperlink w:anchor="Par24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251" w:tooltip="11. Для целей пункта 10 настоящей статьи:" w:history="1">
        <w:r>
          <w:rPr>
            <w:color w:val="0000FF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</w:t>
      </w:r>
      <w:r>
        <w:t>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</w:t>
      </w:r>
      <w:r>
        <w:t>то лицо.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</w:t>
      </w:r>
      <w:r>
        <w:t xml:space="preserve">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</w:t>
      </w:r>
      <w:r>
        <w:t>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</w:t>
      </w:r>
      <w:r>
        <w:t>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</w:t>
      </w:r>
      <w:r>
        <w:t>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</w:t>
      </w:r>
      <w:r>
        <w:t xml:space="preserve">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</w:t>
      </w:r>
      <w:r>
        <w:t xml:space="preserve"> полиции, если это возможно.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</w:t>
      </w:r>
      <w:r>
        <w:t>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</w:t>
      </w:r>
      <w:r>
        <w:t xml:space="preserve">ляется о языке или языках, приемлемых для каждого Государства-участника. При чрезвычайных обстоятельствах и в случае </w:t>
      </w:r>
      <w:r>
        <w:lastRenderedPageBreak/>
        <w:t>согласования этого Государствами-участниками просьбы могут направляться в устной форме, однако они незамедлительно подтверждаются в письмен</w:t>
      </w:r>
      <w:r>
        <w:t>ной форме.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7" w:name="Par259"/>
      <w:bookmarkEnd w:id="37"/>
      <w:r>
        <w:t>15. В просьбе об оказании взаимной правовой помощи указываются: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наименование органа, обращающегося с просьбой;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существо вопроса и характер расследования, уголовного преследования или судебного разбирательства, к которым относит</w:t>
      </w:r>
      <w:r>
        <w:t>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c) краткое изложение соответствующих фактов, за исключением того, что касается просьб в отношении вручения судебных </w:t>
      </w:r>
      <w:r>
        <w:t>документов;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по возможности, данные о личности, местонахождении и гражданстве любого соответ</w:t>
      </w:r>
      <w:r>
        <w:t>ствующего лица; 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f) цель запрашиваемых доказательств, информации или мер.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</w:t>
      </w:r>
      <w:r>
        <w:t>им законодательством или если эта информация может облегчить выполнение такой просьбы.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</w:t>
      </w:r>
      <w:r>
        <w:t>тельству запрашиваемого Государства-участника, по возможности, в соответствии с указанными в просьбе процедурами.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18. В той мере, в какой это возможно и соответствует основополагающим принципам внутреннего законодательства, если какое-либо лицо находится н</w:t>
      </w:r>
      <w:r>
        <w:t xml:space="preserve">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</w:t>
      </w:r>
      <w:r>
        <w:t>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желательным. Государства-участники могут договориться о том, что заслушивание проводится судебным органом запраши</w:t>
      </w:r>
      <w:r>
        <w:t>вающего Государства-участника в присутствии представителей судебного органа запрашиваемого Государства-участника.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</w:t>
      </w:r>
      <w:r>
        <w:t xml:space="preserve">астником, для осуществления расследования, уголовного преследования или судебного разбирательства, иного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</w:t>
      </w:r>
      <w:r>
        <w:t xml:space="preserve">запрашивающему Государству-участнику раскрывать </w:t>
      </w:r>
      <w:r>
        <w:lastRenderedPageBreak/>
        <w:t>в ходе проводимого в нем производства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</w:t>
      </w:r>
      <w:r>
        <w:t>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</w:t>
      </w:r>
      <w:r>
        <w:t>но сообщает о таком раскрытии запрашиваемому Государству-участнику.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</w:t>
      </w:r>
      <w:r>
        <w:t>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8" w:name="Par271"/>
      <w:bookmarkEnd w:id="38"/>
      <w:r>
        <w:t xml:space="preserve">21. Во взаимной правовой помощи может быть </w:t>
      </w:r>
      <w:r>
        <w:t>отказано: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если просьба не была представлена в соответствии с положениями настоящей статьи;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</w:t>
      </w:r>
      <w:r>
        <w:t>нно важным интересам;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c) если внутреннее законодательство запрашиваемого Государства-участника запрещает его органам осуществлять </w:t>
      </w:r>
      <w:r>
        <w:t>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если выполнение просьбы противоречило бы прав</w:t>
      </w:r>
      <w:r>
        <w:t>овой системе запрашиваемого Государства-участника применительно к вопросам взаимной правовой помощи.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</w:t>
      </w:r>
      <w:r>
        <w:t>нным с налоговыми вопросами.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23. Любой отказ в предоставлении взаимной правовой помощи мотивируется.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24. Запрашиваемое Государство-участник выполняет просьбу об оказании взаимной правовой помощи в возможно короткие сроки и, насколько это возможно, полность</w:t>
      </w:r>
      <w:r>
        <w:t>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Запрашиваемое Государство-участник отвечает на разумные запросы запрашивающего Государства-участника относ</w:t>
      </w:r>
      <w:r>
        <w:t>ительно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39" w:name="Par279"/>
      <w:bookmarkEnd w:id="39"/>
      <w:r>
        <w:t>25. Оказание взаимной правовой помощи может быть отсроч</w:t>
      </w:r>
      <w:r>
        <w:t>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 xml:space="preserve">26. До отказа в выполнении просьбы согласно </w:t>
      </w:r>
      <w:hyperlink w:anchor="Par271" w:tooltip="21. Во взаимной правовой помощи может быть отказано:" w:history="1">
        <w:r>
          <w:rPr>
            <w:color w:val="0000FF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Par279" w:tooltip="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" w:history="1">
        <w:r>
          <w:rPr>
            <w:color w:val="0000FF"/>
          </w:rPr>
          <w:t>пункту 25</w:t>
        </w:r>
      </w:hyperlink>
      <w:r>
        <w:t xml:space="preserve"> настоящей статьи запрашиваемое Государство-участник проводит консультации с запрашивающим Государством-участником для того, чтобы определить, мож</w:t>
      </w:r>
      <w:r>
        <w:t>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Государство-участник принимает помощь на таких условиях, то оно соблюдает данные условия.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27. Без ущерба дл</w:t>
      </w:r>
      <w:r>
        <w:t xml:space="preserve">я применения </w:t>
      </w:r>
      <w:hyperlink w:anchor="Par256" w:tooltip="12. 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" w:history="1">
        <w:r>
          <w:rPr>
            <w:color w:val="0000FF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</w:t>
      </w:r>
      <w:r>
        <w:t>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</w:t>
      </w:r>
      <w:r>
        <w:t>язи с действием, бездействием или осуждением, относящимися к периоду до его отбытия с территории запрашиваемого Государства-участника. Действие такой гарантии личной безопасности прекращается, если свидетель, эксперт или иное лицо в течение пятнадцати посл</w:t>
      </w:r>
      <w:r>
        <w:t>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</w:t>
      </w:r>
      <w:r>
        <w:t>апрашивающего Государства-участника, но, тем не менее, добровольно осталось на этой территории или, покинув ее, возвратилось назад по собственной воле.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28. Обычные расходы, связанные с выполнением просьбы, покрываются запрашиваемым Государством-участником,</w:t>
      </w:r>
      <w:r>
        <w:t xml:space="preserve">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</w:t>
      </w:r>
      <w:r>
        <w:t>на просьба, а также порядка покрытия расходов.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40" w:name="Par283"/>
      <w:bookmarkEnd w:id="40"/>
      <w:r>
        <w:t>29. Запрашиваемое Государство-участник: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предоставляет запрашивающему Государству-участнику копии правительственных материалов, документов или информации, которыми оно располагает и которые согла</w:t>
      </w:r>
      <w:r>
        <w:t>сно его внутреннему законодательству открыты для публичного доступа;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</w:t>
      </w:r>
      <w:r>
        <w:t>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30. Государства-участники рассматривают, по мере необходимости, возможность заключения двусторон</w:t>
      </w:r>
      <w:r>
        <w:t>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19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Совместные расследования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lastRenderedPageBreak/>
        <w:t xml:space="preserve">Государства-участники рассматривают возможность </w:t>
      </w:r>
      <w:r>
        <w:t>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</w:t>
      </w:r>
      <w:r>
        <w:t>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</w:t>
      </w:r>
      <w:r>
        <w:t>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20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Специальные методы расследования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Если это допускается основными принципами его внутренней правовой системы, кажд</w:t>
      </w:r>
      <w:r>
        <w:t xml:space="preserve">ое Государство-участник, в пределах своих возможностей и на условиях, установленных его внутренним законодательством, принимает необходимые меры, с тем чтобы разрешить надлежащее использование контролируемых поставок и в тех случаях, когда оно считает это </w:t>
      </w:r>
      <w:r>
        <w:t>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его компетентными органами на его территории с целью ведения эффективной борьбы против организованн</w:t>
      </w:r>
      <w:r>
        <w:t>ой преступности.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41" w:name="Par299"/>
      <w:bookmarkEnd w:id="41"/>
      <w:r>
        <w:t xml:space="preserve"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</w:t>
      </w:r>
      <w:r>
        <w:t>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</w:t>
      </w:r>
      <w:r>
        <w:t xml:space="preserve"> соглашений или договоренностей.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В отсутствие соглашения или договоренности, указанных в </w:t>
      </w:r>
      <w:hyperlink w:anchor="Par299" w:tooltip="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..." w:history="1">
        <w:r>
          <w:rPr>
            <w:color w:val="0000FF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</w:t>
      </w:r>
      <w:r>
        <w:t>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Решения об использовании контролируемых поставок на международном уров</w:t>
      </w:r>
      <w:r>
        <w:t>не могут, с согласия заинтересованных Государств-участников, включать такие методы, как перехват грузов и оставление их нетронутыми или их изъятие или замена, полностью или частично.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21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Передача уголовного производства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Государства-участники рассм</w:t>
      </w:r>
      <w:r>
        <w:t xml:space="preserve">атривают возможность взаимной передачи производства в целях уголовного преследования в связи с преступлением, охватываемым настоящей Конвенцией, </w:t>
      </w:r>
      <w:r>
        <w:lastRenderedPageBreak/>
        <w:t>в случаях, когда считается, что такая передача отвечает интересам надлежащего отправления правосудия, в частнос</w:t>
      </w:r>
      <w:r>
        <w:t>ти, в случаях, когда затрагиваются несколько юрисдикций, для обеспечения объединения уголовных дел.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22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Сведения о судимости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Каждое Государство-участник может принимать такие законодательные или другие меры, какие могут потребоваться для учета, на</w:t>
      </w:r>
      <w:r>
        <w:t xml:space="preserve"> таких условиях и в таких целях, какие оно считает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</w:t>
      </w:r>
      <w:r>
        <w:t>вного производства в связи с преступлением, охватываемым настоящей Конвенцией.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42" w:name="Par315"/>
      <w:bookmarkEnd w:id="42"/>
      <w:r>
        <w:t>Статья 23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Криминализация воспрепятствования осуществлению правосудия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могут потреб</w:t>
      </w:r>
      <w:r>
        <w:t>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a) применение физической силы, угроз или запугивания или обещание, предложение или предоставление неправомерного преимущества с целью склонения </w:t>
      </w:r>
      <w:r>
        <w:t>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охватываемых настоящей Конвенцией;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применение физической силы, угроз или запугивания с целью вмеша</w:t>
      </w:r>
      <w:r>
        <w:t>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охватываемых настоящей Конвенцией. Ничто в настоящем подпункте не наносит ущерба праву Государс</w:t>
      </w:r>
      <w:r>
        <w:t>тв-участников иметь законодательство, обеспечивающее защиту других категорий публичных должностных лиц.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43" w:name="Par323"/>
      <w:bookmarkEnd w:id="43"/>
      <w:r>
        <w:t>Статья 24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Защита свидетелей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44" w:name="Par327"/>
      <w:bookmarkEnd w:id="44"/>
      <w:r>
        <w:t xml:space="preserve">1. </w:t>
      </w:r>
      <w:r>
        <w:t>Каждое Государство-участник принимает, в пределах своих возможностей, надлежащие меры, направленные на обеспечение эффективной защиты от вероятной мести или запугивания в отношении участвующих в уголовном производстве свидетелей, которые дают показания в с</w:t>
      </w:r>
      <w:r>
        <w:t>вязи с преступлениями, охватываемыми настоящей Конвенцией, и, в надлежащих случаях, в отношении их родственников и других близких им лиц.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Меры, предусмотренные в </w:t>
      </w:r>
      <w:hyperlink w:anchor="Par327" w:tooltip="1. Каждое Государство-участник принимает, в пределах своих возможностей, надлежащие меры, направленные на обеспечение эффективной защиты от вероятной мести или запугивания в отношении участвующих в уголовном производстве свидетелей, которые дают показания в связи с преступлениями, охватываемыми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в частности, включать: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a) установление процедур для физиче</w:t>
      </w:r>
      <w:r>
        <w:t>ской защиты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</w:t>
      </w:r>
      <w:r>
        <w:t>ождения таких лиц, или устанавливают ограничения на такое разглашение информации;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принятие правил доказывания, позволяющих давать свидетельские показания таким образом, который обеспечивает безопасность свидетеля, например, разрешение давать свидетельск</w:t>
      </w:r>
      <w:r>
        <w:t>ие показания с помощью средств связи, таких как видеосвязь или другие надлежащие средства.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Государства-участники рассматривают вопрос о заключении с другими государствами соглашений или договоренностей относительно переселения лиц, указанных в </w:t>
      </w:r>
      <w:hyperlink w:anchor="Par327" w:tooltip="1. Каждое Государство-участник принимает, в пределах своих возможностей, надлежащие меры, направленные на обеспечение эффективной защиты от вероятной мести или запугивания в отношении участвующих в уголовном производстве свидетелей, которые дают показания в связи с преступлениями, охватываемыми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Положения настоящей статьи применяются также к потерпевшим постоль</w:t>
      </w:r>
      <w:r>
        <w:t>ку, поскольку они являются свидетелями.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25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Помощь потерпевшим и их защита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Каждое Государство-участник принимает, в пределах своих возможностей, надлежащие меры для предоставления помощи и защиты потерпевшим от преступлений, охватываемых настоя</w:t>
      </w:r>
      <w:r>
        <w:t>щей Конвенцией, особенно в случаях угрозы местью или запугивания.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Каждое Государство-участник устанавливает надлежащие процедуры для обеспечения доступа к компенсации и возмещению ущерба потерпевшим от преступлений, охватываемых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</w:t>
      </w:r>
      <w:r>
        <w:t xml:space="preserve"> Каждое Государство-участник, при условии соблюдения своего внутреннего законодательства, создает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</w:t>
      </w:r>
      <w:r>
        <w:t>ления, таким образом, чтобы это не наносило ущерба правам защиты.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26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Меры, направленные на расширение сотрудничества</w:t>
      </w:r>
    </w:p>
    <w:p w:rsidR="00000000" w:rsidRDefault="00B414B8">
      <w:pPr>
        <w:pStyle w:val="ConsPlusNormal"/>
        <w:jc w:val="center"/>
      </w:pPr>
      <w:r>
        <w:t>с правоохранительными органами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45" w:name="Par347"/>
      <w:bookmarkEnd w:id="45"/>
      <w:r>
        <w:t>1. Каждое Государство-участник принимает надлежащие меры для того, чтобы поощрять лиц,</w:t>
      </w:r>
      <w:r>
        <w:t xml:space="preserve"> которые участвуют или участвовали в организованных преступных группах, к: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предоставлению информации, полезной для компетентных органов, в целях расследования и доказывания в связи с такими вопросами, как: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i) идентификационные данные, характер, членский состав, структура, местонахождение или деятельность организованных преступных групп;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ii) связи, в том числе международные связи, с другими организованными преступными группами;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iii) преступления, которые сове</w:t>
      </w:r>
      <w:r>
        <w:t>ршили или могут совершить организованные преступные группы;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предоставлению фактической, конкретной помощи компетентным органам, которая может способствовать лишению организованных преступных групп их ресурсов или доходов от преступлений.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46" w:name="Par353"/>
      <w:bookmarkEnd w:id="46"/>
      <w:r>
        <w:t xml:space="preserve">2. </w:t>
      </w:r>
      <w:r>
        <w:t xml:space="preserve">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</w:t>
      </w:r>
      <w:r>
        <w:t>преступлением, охватываемым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47" w:name="Par354"/>
      <w:bookmarkEnd w:id="47"/>
      <w:r>
        <w:t>3. Каждое Государство-участник рассматривает вопрос о том, чтобы предусмотреть, в соответствии с основополагающими принципами своего внутреннего законодательства, возможность предоставления имму</w:t>
      </w:r>
      <w:r>
        <w:t>нитета от уголовного преследования лицу, которое существенным образом сотрудничает в расследовании или уголовном преследовании в связи с преступлением, охватываемым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4. Защита таких лиц осуществляется в порядке, предусмотренном в </w:t>
      </w:r>
      <w:hyperlink w:anchor="Par323" w:tooltip="Статья 24" w:history="1">
        <w:r>
          <w:rPr>
            <w:color w:val="0000FF"/>
          </w:rPr>
          <w:t>статье 24</w:t>
        </w:r>
      </w:hyperlink>
      <w:r>
        <w:t xml:space="preserve"> настоящей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5. В тех случаях, когда лицо, которое упоминается в </w:t>
      </w:r>
      <w:hyperlink w:anchor="Par347" w:tooltip="1. Каждое Государство-участник принимает надлежащие меры для того, чтобы поощрять лиц, которые участвуют или участвовали в организованных преступных группах, к:" w:history="1">
        <w:r>
          <w:rPr>
            <w:color w:val="0000FF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</w:t>
      </w:r>
      <w:r>
        <w:t xml:space="preserve">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режима, указанного в </w:t>
      </w:r>
      <w:hyperlink w:anchor="Par353" w:tooltip="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охватываемым настоящей Конвенцией.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54" w:tooltip="3. Каждое Государство-участник рассматривает вопрос о том, чтобы предусмотреть, в соответствии с основополагающими принципами своего внутреннего законодательства, возможность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преступлением, охватываемым настоящей Конвенцией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48" w:name="Par358"/>
      <w:bookmarkEnd w:id="48"/>
      <w:r>
        <w:t>Статья 27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Сотрудн</w:t>
      </w:r>
      <w:r>
        <w:t>ичество между правоохранительными органами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</w:t>
      </w:r>
      <w:r>
        <w:t>иями, охватываемыми настоящей Конвенцией. Каждое Государство-участник, в частности, принимает эффективные меры, направленные на: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укрепление или, где это необходимо, установление каналов связи между их компетентными органами, учреждениями и службами, с т</w:t>
      </w:r>
      <w:r>
        <w:t>ем чтобы обеспечить надежный и быстрый обмен информацией о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сотрудн</w:t>
      </w:r>
      <w:r>
        <w:t>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i) личности, местонахождения и деятельности лиц, подозреваемых в участии в совершении таких преступлений</w:t>
      </w:r>
      <w:r>
        <w:t>, или местонахождения других причастных лиц;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ii) перемещения доходов от преступлений или имущества, полученного в результате совершения таких преступлений;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iii) перемещения имущества, оборудования или других средств, использовавшихся или предназначавшихся </w:t>
      </w:r>
      <w:r>
        <w:t>для использования при совершении таких преступлений;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содействие эффективной координации между их компетентными органа</w:t>
      </w:r>
      <w:r>
        <w:t>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обмен с другими</w:t>
      </w:r>
      <w:r>
        <w:t xml:space="preserve"> Государствами-участниками информацией о конкретных средствах и методах, применяемых организованными преступными группами, включая, в надлежащих случаях, маршруты и средства транспорта, а также использование поддельных удостоверений личности, измененных ил</w:t>
      </w:r>
      <w:r>
        <w:t>и поддельных документов или других средств сокрытия их деятельности;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</w:t>
      </w:r>
      <w:r>
        <w:t>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</w:t>
      </w:r>
      <w:r>
        <w:t>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участники могут рассматривать настоящую Конвенцию в качестве основы для взаи</w:t>
      </w:r>
      <w:r>
        <w:t xml:space="preserve">много сотрудничества между правоохранительными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</w:t>
      </w:r>
      <w:r>
        <w:t>региональных организаций, для расширения сотрудничества между своими правоохранительными органами.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Государства-участники стремятся сотрудничать, в пределах своих возможностей, с целью противодействия транснациональным организованным преступлениям, совер</w:t>
      </w:r>
      <w:r>
        <w:t>шаемым с использованием современных технологий.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28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Сбор и анализ информации о характере организованной</w:t>
      </w:r>
    </w:p>
    <w:p w:rsidR="00000000" w:rsidRDefault="00B414B8">
      <w:pPr>
        <w:pStyle w:val="ConsPlusNormal"/>
        <w:jc w:val="center"/>
      </w:pPr>
      <w:r>
        <w:t>преступности и обмен такой информацией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lastRenderedPageBreak/>
        <w:t>1. Каждое Государств</w:t>
      </w:r>
      <w:r>
        <w:t>о-участник рассматривает возможность проведения, в консультации с научно-исследовательскими кругами, анализа тенденций в области организованной преступности на своей территории, условий, в которых действует организованная преступность, а также изучения вов</w:t>
      </w:r>
      <w:r>
        <w:t>леченных профессиональных групп и используемых технологий.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Государства-участники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</w:t>
      </w:r>
      <w:r>
        <w:t>гиональных организаций. С этой целью в надлежащих случаях должны разрабатываться и использоваться общие определения, стандарты и методология.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Каждое Государство-участник рассматривает возможность осуществления контроля за своей политикой и практическими</w:t>
      </w:r>
      <w:r>
        <w:t xml:space="preserve"> мерами по борьбе против организованной преступности, а также проведения оценки их эффективности и действенности.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49" w:name="Par384"/>
      <w:bookmarkEnd w:id="49"/>
      <w:r>
        <w:t>Статья 29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Подготовка кадров и техническая помощь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50" w:name="Par388"/>
      <w:bookmarkEnd w:id="50"/>
      <w:r>
        <w:t>1. Каждое Государство-участник в необходимых пределах осуществляет</w:t>
      </w:r>
      <w:r>
        <w:t xml:space="preserve">, разрабатывает или совершенствует конкретные программы подготовки персонала правоохранительных органов, в том числе работников прокуратуры, следователей и сотрудников таможенных органов, а также других сотрудников, отвечающих за предупреждение, выявление </w:t>
      </w:r>
      <w:r>
        <w:t>и пресечение преступлений, охватываемых настоящей Конвенцией. Такие программы могут включать командирование сотрудников и обмен ими. Такие программы касаются, в частности и в той мере, в какой это допускается внутренним законодательством, следующих вопросо</w:t>
      </w:r>
      <w:r>
        <w:t>в: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методы, используемые при предупреждении, выявлении и пресечении преступлений, охватываемых настоящей Конвенцией;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маршруты и средства, используемые лицами, подозреваемыми в причастности к преступлениям, охватываемым настоящей Конвенцией, в том числ</w:t>
      </w:r>
      <w:r>
        <w:t>е в государствах транзита, а также соответствующие ответные меры;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наблюдение за перемещением предметов контрабанды;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выявление и наблюдение за перемещением доходов от преступлений, имущества, оборудования или других средств совершения преступлений и з</w:t>
      </w:r>
      <w:r>
        <w:t>а методами передачи, сокрытия или утаивания таких доходов, имущества, оборудования или других средств совершения преступлений, а также методы, используемые в борьбе с отмыванием денежных средств и другими финансовыми преступлениями;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e) сбор доказательств;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f) способы контроля в зонах свободной торговли и свободных портах;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g) современное оборудование и методы, используемые в работе правоохранительных органов, включая электронное наблюдение, контролируемые поставки и агентурные операции;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h) методы, используемы</w:t>
      </w:r>
      <w:r>
        <w:t>е в борьбе с транснациональными организованными преступлениями, совершаемыми с использованием компьютеров, телекоммуникационных сетей и других видов современной технологии; 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i) методы, используемые при защите потерпевших и свидетелей.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Государства-участ</w:t>
      </w:r>
      <w:r>
        <w:t xml:space="preserve">ники оказывают друг другу содействие в планировании и осуществлении программ исследований и подготовки кадров, призванных обеспечить обмен специальными знаниями в областях, упомянутых в </w:t>
      </w:r>
      <w:hyperlink w:anchor="Par388" w:tooltip="1. Каждое Государство-участник в необходимых пределах осуществляет, разрабатывает или совершенствует конкретные программы подготовки персонала правоохранительных органов, в том числе работников прокуратуры, следователей и сотрудников таможенных органов, а также других сотрудников, отвечающих за предупреждение, выявление и пресечение преступлений, охватываемых настоящей Конвенцией. Такие программы могут включать командирование сотрудников и обмен ими. Такие программы касаются, в частности и в той мере, в ..." w:history="1">
        <w:r>
          <w:rPr>
            <w:color w:val="0000FF"/>
          </w:rPr>
          <w:t>пункте 1</w:t>
        </w:r>
      </w:hyperlink>
      <w:r>
        <w:t xml:space="preserve"> настоящей статьи, и с этой целью</w:t>
      </w:r>
      <w:r>
        <w:t xml:space="preserve"> используют также, в надлежащих случаях, региональные и международные конференции и семинары для содействия сотрудничеству и обсуждению проблем, представляющих взаимный интерес, в том числе особых проблем и потребностей государств транзита.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Государства-участники содействуют оказанию помощи в подготовке кадров и технической помощи, которые будут способствовать выдаче и взаимной правовой помощи. Такая помощь в подготовке кадров и техническая помощь могут включать изучение иностранных языков,</w:t>
      </w:r>
      <w:r>
        <w:t xml:space="preserve"> командирование и обмен сотрудниками центральных органов или учреждений, выполняющих соответствующие функции.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В случае действующих двусторонних и многосторонних соглашений или договоренностей Государства-участники, насколько это необходимо, активизируют</w:t>
      </w:r>
      <w:r>
        <w:t xml:space="preserve"> усилия,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51" w:name="Par402"/>
      <w:bookmarkEnd w:id="51"/>
      <w:r>
        <w:t>Статья 30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Други</w:t>
      </w:r>
      <w:r>
        <w:t>е меры: осуществление настоящей Конвенции посредством</w:t>
      </w:r>
    </w:p>
    <w:p w:rsidR="00000000" w:rsidRDefault="00B414B8">
      <w:pPr>
        <w:pStyle w:val="ConsPlusNormal"/>
        <w:jc w:val="center"/>
      </w:pPr>
      <w:r>
        <w:t>экономического развития и технической помощи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</w:t>
      </w:r>
      <w:r>
        <w:t>отрудничества с учетом негативных последствий организованной преступности для общества в целом, в том числе для устойчивого развития.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Государства-участники, насколько это возможно и в координации друг с другом, а также с международными и региональными о</w:t>
      </w:r>
      <w:r>
        <w:t>рганизациями, предпринимают конкретные усилия для: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</w:t>
      </w:r>
      <w:r>
        <w:t>ы с ней;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2" w:name="Par411"/>
      <w:bookmarkEnd w:id="52"/>
      <w:r>
        <w:t xml:space="preserve">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</w:t>
      </w:r>
      <w:r>
        <w:lastRenderedPageBreak/>
        <w:t>настоящей Конвенции. Для этого Государства-участники стремятся вносить на периодической о</w:t>
      </w:r>
      <w:r>
        <w:t>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</w:t>
      </w:r>
      <w:r>
        <w:t>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</w:t>
      </w:r>
      <w:r>
        <w:t>ии;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</w:t>
      </w:r>
      <w:r>
        <w:t xml:space="preserve"> подготовки кадров и современного оборудования, с тем чтобы помочь им в достижении целей настоящей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</w:t>
      </w:r>
      <w:r>
        <w:t>нсовом сотрудничестве на двустороннем, региональном или международном уровне.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</w:t>
      </w:r>
      <w:r>
        <w:t>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транснациональной организованной преступности и борьбы с ней.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53" w:name="Par416"/>
      <w:bookmarkEnd w:id="53"/>
      <w:r>
        <w:t>Статья 31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Предупрежден</w:t>
      </w:r>
      <w:r>
        <w:t>ие транснациональной</w:t>
      </w:r>
    </w:p>
    <w:p w:rsidR="00000000" w:rsidRDefault="00B414B8">
      <w:pPr>
        <w:pStyle w:val="ConsPlusNormal"/>
        <w:jc w:val="center"/>
      </w:pPr>
      <w:r>
        <w:t>организованной преступности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стремятся разрабатывать и оценивать эффективность национальных проектов, а также выявлять и внедрять оптимальные виды практики и политики, направленные на предупреждение транснацион</w:t>
      </w:r>
      <w:r>
        <w:t>альной организованной преступности.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Государства-участники стремятся, в соответствии с основополагающими принципами своего внутреннего законодательства, сокращать существующие или будущие возможности для организованных преступных групп действовать на зак</w:t>
      </w:r>
      <w:r>
        <w:t>онных рынках при использовании доходов от преступлений, посредством принятия надлежащих законодательных, административных или других мер. Такие меры должны сосредоточиваться на: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укреплении сотрудничества между правоохранительными органами или органами п</w:t>
      </w:r>
      <w:r>
        <w:t>рокуратуры и соответствующими частными организациями, в том числе из различных секторов экономики;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содействии разработке стандартов и процедур, предназначенных для обеспечения добросовестности в работе публичных и соответствующих частных организаций, а также кодексов поведения для представителей соответствующих профессий, в частности адвокатов, нотар</w:t>
      </w:r>
      <w:r>
        <w:t>иусов, консультантов по вопросам налогообложения и бухгалтеров;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 xml:space="preserve">c) предупреждении злоупотреблений со стороны организованных преступных групп процедурами торгов, проводимых публичными органами, и субсидиями и лицензиями, выдаваемыми публичными органами для </w:t>
      </w:r>
      <w:r>
        <w:t>осуществления коммерческой деятельности;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d) предупреждении злоупотреблений со стороны организованных преступных групп юридическими лицами; такие меры могут включать: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4" w:name="Par427"/>
      <w:bookmarkEnd w:id="54"/>
      <w:r>
        <w:t>i) создание публичного реестра юридических и физических лиц, участвующих в учр</w:t>
      </w:r>
      <w:r>
        <w:t>еждении юридических лиц, управлении ими и их финансировании;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ii) создание возможности лишения по решению суда или с помощью других надлежащих способов на разумный период времени лиц, осужденных за преступления, охватываемые настоящей Конвенцией, права зани</w:t>
      </w:r>
      <w:r>
        <w:t>мать должности руководителей юридических лиц, зарегистрированных в пределах их юрисдикции;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5" w:name="Par429"/>
      <w:bookmarkEnd w:id="55"/>
      <w:r>
        <w:t>iii) создание национального реестра лиц, лишенных права занимать должности руководителей юридических лиц; 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iv) обмен информацией, содержащейся в реестра</w:t>
      </w:r>
      <w:r>
        <w:t xml:space="preserve">х, указанных в </w:t>
      </w:r>
      <w:hyperlink w:anchor="Par427" w:tooltip="i) создание публичного реестра юридических и физических лиц, участвующих в учреждении юридических лиц, управлении ими и их финансировании;" w:history="1">
        <w:r>
          <w:rPr>
            <w:color w:val="0000FF"/>
          </w:rPr>
          <w:t>подпунктах (d) (i)</w:t>
        </w:r>
      </w:hyperlink>
      <w:r>
        <w:t xml:space="preserve"> и </w:t>
      </w:r>
      <w:hyperlink w:anchor="Par429" w:tooltip="iii) создание национального реестра лиц, лишенных права занимать должности руководителей юридических лиц; и" w:history="1">
        <w:r>
          <w:rPr>
            <w:color w:val="0000FF"/>
          </w:rPr>
          <w:t>(iii)</w:t>
        </w:r>
      </w:hyperlink>
      <w:r>
        <w:t xml:space="preserve"> настоящего пункта, с компетентными органами других Государств-участников.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Государства-участники стремятся содействовать реинтеграции в общество лиц, осужденных за п</w:t>
      </w:r>
      <w:r>
        <w:t>реступления, охватываемые настоящей Конвенцией.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Государства-участники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</w:t>
      </w:r>
      <w:r>
        <w:t>лоупотреблений со стороны организованных преступных групп.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Государства-участники стремятся содействовать углублению понимания обществом факта существования, причин и опасного характера транснациональной организованной преступности, а также создаваемых е</w:t>
      </w:r>
      <w:r>
        <w:t>ю угроз.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6. Каждое Государство-участни</w:t>
      </w:r>
      <w:r>
        <w:t>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помощь в разработке мер по предупреждению транснациональной организованной преступности.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7. Государ</w:t>
      </w:r>
      <w:r>
        <w:t>ства-участники, в надлежащих случаях, сотрудничают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включает участие в международных проектах, нап</w:t>
      </w:r>
      <w:r>
        <w:t>равленных на предупреждение транснациональной организованной преступности, например путем улучшения условий, которые определяют уязвимость групп населения, находящихся в неблагоприятном социальном положении, с точки зрения деятельности транснациональных ор</w:t>
      </w:r>
      <w:r>
        <w:t>ганизованных преступных групп.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bookmarkStart w:id="56" w:name="Par437"/>
      <w:bookmarkEnd w:id="56"/>
      <w:r>
        <w:lastRenderedPageBreak/>
        <w:t>Статья 32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Конференция Участников Конвенции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57" w:name="Par441"/>
      <w:bookmarkEnd w:id="57"/>
      <w:r>
        <w:t>1. Настоящим учреждается Конференция Участников Конвенции в целях расширения возможностей Государств-участников по борьбе с транснациональной организованно</w:t>
      </w:r>
      <w:r>
        <w:t>й преступностью, а также содействия осуществлению настоящей Конвенции и проведения обзора хода ее осуществления.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Генеральный секретарь Организации Объединенных Наций созывает Конференцию Участников не позднее чем через один год после вступления в силу н</w:t>
      </w:r>
      <w:r>
        <w:t xml:space="preserve">астоящей Конвенции. Конференция Участников принимает правила процедуры и правила, регулирующие виды деятельности, указанные в </w:t>
      </w:r>
      <w:hyperlink w:anchor="Par443" w:tooltip="3. Конференция Участников согласовывает механизмы для достижения целей, упомянутых в пункте 1 настоящей статьи, включая следующее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49" w:tooltip="4. Для целей пункта 3 (d) и (e) настоящей статьи Конференция Участников получает необходимые сведения о мерах, принятых Государствами-участниками для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Участников." w:history="1">
        <w:r>
          <w:rPr>
            <w:color w:val="0000FF"/>
          </w:rPr>
          <w:t>4</w:t>
        </w:r>
      </w:hyperlink>
      <w:r>
        <w:t xml:space="preserve"> настоящей статьи (в том числе правила, касаю</w:t>
      </w:r>
      <w:r>
        <w:t>щиеся оплаты расходов, понесенных при осуществлении этих видов деятельности).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8" w:name="Par443"/>
      <w:bookmarkEnd w:id="58"/>
      <w:r>
        <w:t xml:space="preserve">3. Конференция Участников согласовывает механизмы для достижения целей, упомянутых в </w:t>
      </w:r>
      <w:hyperlink w:anchor="Par441" w:tooltip="1. Настоящим учреждается Конференция Участников Конвенции в целях расширения возможностей Государств-участников по борьбе с транснациональной организованной преступностью, а также содействия осуществлению настоящей Конвенции и проведения обзора хода ее осуществления." w:history="1">
        <w:r>
          <w:rPr>
            <w:color w:val="0000FF"/>
          </w:rPr>
          <w:t>пункте 1</w:t>
        </w:r>
      </w:hyperlink>
      <w:r>
        <w:t xml:space="preserve"> настоящей статьи, включая следую</w:t>
      </w:r>
      <w:r>
        <w:t>щее: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a) содействие деятельности Государств-участников согласно </w:t>
      </w:r>
      <w:hyperlink w:anchor="Par384" w:tooltip="Статья 29" w:history="1">
        <w:r>
          <w:rPr>
            <w:color w:val="0000FF"/>
          </w:rPr>
          <w:t>статьям 29,</w:t>
        </w:r>
      </w:hyperlink>
      <w:r>
        <w:t xml:space="preserve"> </w:t>
      </w:r>
      <w:hyperlink w:anchor="Par402" w:tooltip="Статья 30" w:history="1">
        <w:r>
          <w:rPr>
            <w:color w:val="0000FF"/>
          </w:rPr>
          <w:t>30</w:t>
        </w:r>
      </w:hyperlink>
      <w:r>
        <w:t xml:space="preserve"> и </w:t>
      </w:r>
      <w:hyperlink w:anchor="Par416" w:tooltip="Статья 31" w:history="1">
        <w:r>
          <w:rPr>
            <w:color w:val="0000FF"/>
          </w:rPr>
          <w:t>31</w:t>
        </w:r>
      </w:hyperlink>
      <w:r>
        <w:t xml:space="preserve"> настоящей Конвенции, в том числе путем содействия мобилизац</w:t>
      </w:r>
      <w:r>
        <w:t>ии добровольных взносов;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содействие обмену информацией между Государствами-участниками о формах транснациональной организованной преступности и тенденциях в этой области, а также об успешных методах борьбы с ней;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сотрудничество с соответствующими меж</w:t>
      </w:r>
      <w:r>
        <w:t>дународными и региональными организациями, а также неправительственными организациями;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59" w:name="Par447"/>
      <w:bookmarkEnd w:id="59"/>
      <w:r>
        <w:t>d) периодическое рассмотрение вопроса об осуществлении настоящей Конвенции;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60" w:name="Par448"/>
      <w:bookmarkEnd w:id="60"/>
      <w:r>
        <w:t>e) вынесение рекомендаций, касающихся совершенствования настоящей Кон</w:t>
      </w:r>
      <w:r>
        <w:t>венции и ее осуществления.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61" w:name="Par449"/>
      <w:bookmarkEnd w:id="61"/>
      <w:r>
        <w:t xml:space="preserve">4. Для целей </w:t>
      </w:r>
      <w:hyperlink w:anchor="Par447" w:tooltip="d) периодическое рассмотрение вопроса об осуществлении настоящей Конвенции;" w:history="1">
        <w:r>
          <w:rPr>
            <w:color w:val="0000FF"/>
          </w:rPr>
          <w:t>пункта 3 (d)</w:t>
        </w:r>
      </w:hyperlink>
      <w:r>
        <w:t xml:space="preserve"> и </w:t>
      </w:r>
      <w:hyperlink w:anchor="Par448" w:tooltip="e) вынесение рекомендаций, касающихся совершенствования настоящей Конвенции и ее осуществления." w:history="1">
        <w:r>
          <w:rPr>
            <w:color w:val="0000FF"/>
          </w:rPr>
          <w:t>(e)</w:t>
        </w:r>
      </w:hyperlink>
      <w:r>
        <w:t xml:space="preserve"> настоящей статьи Конференция Участников получает необходимые сведения о мерах, принятых Государствами-участниками для осуществления настоящей Конвенци</w:t>
      </w:r>
      <w:r>
        <w:t>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Участников.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62" w:name="Par450"/>
      <w:bookmarkEnd w:id="62"/>
      <w:r>
        <w:t>5. Каждое Государство-участни</w:t>
      </w:r>
      <w:r>
        <w:t>к представляет Конференции 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Участников.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33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Секретариат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lastRenderedPageBreak/>
        <w:t>1. Генеральный секретарь Организации Объединенных Наций обеспечивает необходимое секретариатское обслуживание Конференции Участников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Секретариат: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a) оказывает Конференции Участников помощь в осуществлении деятельности, о которой говорится в</w:t>
      </w:r>
      <w:r>
        <w:t xml:space="preserve"> </w:t>
      </w:r>
      <w:hyperlink w:anchor="Par437" w:tooltip="Статья 32" w:history="1">
        <w:r>
          <w:rPr>
            <w:color w:val="0000FF"/>
          </w:rPr>
          <w:t>статье 32</w:t>
        </w:r>
      </w:hyperlink>
      <w:r>
        <w:t xml:space="preserve"> настоящей Конвенции, а также организует сессии Конференции Участников и обеспечивает их необходимым обслуживанием;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b) по просьбе, оказывает Государствам-участникам помощь в предоставлении информации Конферен</w:t>
      </w:r>
      <w:r>
        <w:t xml:space="preserve">ции Участников, как это предусмотрено в </w:t>
      </w:r>
      <w:hyperlink w:anchor="Par450" w:tooltip="5. Каждое Государство-участник представляет Конференции 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Участников." w:history="1">
        <w:r>
          <w:rPr>
            <w:color w:val="0000FF"/>
          </w:rPr>
          <w:t>пункте 5</w:t>
        </w:r>
      </w:hyperlink>
      <w:r>
        <w:t xml:space="preserve"> статьи 32 настоящей Конвенции; и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34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Осущес</w:t>
      </w:r>
      <w:r>
        <w:t>твление Конвенции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Каждое Государство-участник принимает в соответствии с основополагающими принципами своего внутреннего законодательства необходимые меры, включая законодательные и административные меры, для обеспечения осуществления своих обязательст</w:t>
      </w:r>
      <w:r>
        <w:t>в согласно настоящей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2. Преступления, признанные таковыми в соответствии со </w:t>
      </w:r>
      <w:hyperlink w:anchor="Par51" w:tooltip="Статья 5" w:history="1">
        <w:r>
          <w:rPr>
            <w:color w:val="0000FF"/>
          </w:rPr>
          <w:t>статьями 5,</w:t>
        </w:r>
      </w:hyperlink>
      <w:r>
        <w:t xml:space="preserve"> </w:t>
      </w:r>
      <w:hyperlink w:anchor="Par65" w:tooltip="Статья 6" w:history="1">
        <w:r>
          <w:rPr>
            <w:color w:val="0000FF"/>
          </w:rPr>
          <w:t>6,</w:t>
        </w:r>
      </w:hyperlink>
      <w:r>
        <w:t xml:space="preserve"> </w:t>
      </w:r>
      <w:hyperlink w:anchor="Par94" w:tooltip="Статья 8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Статья 23" w:history="1">
        <w:r>
          <w:rPr>
            <w:color w:val="0000FF"/>
          </w:rPr>
          <w:t>23</w:t>
        </w:r>
      </w:hyperlink>
      <w:r>
        <w:t xml:space="preserve"> н</w:t>
      </w:r>
      <w:r>
        <w:t xml:space="preserve">астоящей Конвенции, признаются таковыми во внутреннем законодательстве каждого Государства-участника независимо от элементов транснационального характера или причастности организованной преступной группы, как это указано в </w:t>
      </w:r>
      <w:hyperlink w:anchor="Par35" w:tooltip="1. Настоящая Конвенция, если в ней не указано иное, применяется к предупреждению, расследованию и уголовному преследованию в связи с:" w:history="1">
        <w:r>
          <w:rPr>
            <w:color w:val="0000FF"/>
          </w:rPr>
          <w:t>пункте 1</w:t>
        </w:r>
      </w:hyperlink>
      <w:r>
        <w:t xml:space="preserve"> статьи 3 настоящей Конвенции, кроме тех случаев, когда согласно </w:t>
      </w:r>
      <w:hyperlink w:anchor="Par51" w:tooltip="Статья 5" w:history="1">
        <w:r>
          <w:rPr>
            <w:color w:val="0000FF"/>
          </w:rPr>
          <w:t>статье 5</w:t>
        </w:r>
      </w:hyperlink>
      <w:r>
        <w:t xml:space="preserve"> настоящей Конвенции требуется наличие элемента причастности организованной преступной группы.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Каждое Государство-участник может принимать более строгие или суровые меры, чем меры, предусмотренные настоящей Конвенцией, для предупреждения транснациональн</w:t>
      </w:r>
      <w:r>
        <w:t>ой организованной преступности и борьбы с ней.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35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Урегулирование споров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63" w:name="Par475"/>
      <w:bookmarkEnd w:id="63"/>
      <w:r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</w:t>
      </w:r>
      <w:r>
        <w:t>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</w:t>
      </w:r>
      <w:r>
        <w:t xml:space="preserve"> Суд, </w:t>
      </w:r>
      <w:r>
        <w:lastRenderedPageBreak/>
        <w:t xml:space="preserve">обратившись с заявлением в соответствии со </w:t>
      </w:r>
      <w:hyperlink r:id="rId9" w:history="1">
        <w:r>
          <w:rPr>
            <w:color w:val="0000FF"/>
          </w:rPr>
          <w:t>Статутом</w:t>
        </w:r>
      </w:hyperlink>
      <w:r>
        <w:t xml:space="preserve"> Суда.</w:t>
      </w:r>
    </w:p>
    <w:p w:rsidR="00000000" w:rsidRDefault="00B414B8">
      <w:pPr>
        <w:pStyle w:val="ConsPlusNormal"/>
        <w:spacing w:before="240"/>
        <w:ind w:firstLine="540"/>
        <w:jc w:val="both"/>
      </w:pPr>
      <w:bookmarkStart w:id="64" w:name="Par476"/>
      <w:bookmarkEnd w:id="64"/>
      <w:r>
        <w:t>3. Каждое Государство-участник может при подписании, ратификации, принятии или утверждении н</w:t>
      </w:r>
      <w:r>
        <w:t xml:space="preserve">астоящей Конвенции или при присоединении к ней заявить о том, что оно не считает себя связанным положениями </w:t>
      </w:r>
      <w:hyperlink w:anchor="Par475" w:tooltip="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..." w:history="1">
        <w:r>
          <w:rPr>
            <w:color w:val="0000FF"/>
          </w:rPr>
          <w:t>пункта 2</w:t>
        </w:r>
      </w:hyperlink>
      <w:r>
        <w:t xml:space="preserve"> настоящей статьи. Другие Государства-участники не связаны положениями пункта 2 настоящей статьи в отношении лю</w:t>
      </w:r>
      <w:r>
        <w:t>бого Государства-участника, сделавшего такую оговорку.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4. Любое Государство-участник, сделавшее оговорку в соответствии с </w:t>
      </w:r>
      <w:hyperlink w:anchor="Par476" w:tooltip="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" w:history="1">
        <w:r>
          <w:rPr>
            <w:color w:val="0000FF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36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Подписание, ратификация, принятие, утверждение</w:t>
      </w:r>
    </w:p>
    <w:p w:rsidR="00000000" w:rsidRDefault="00B414B8">
      <w:pPr>
        <w:pStyle w:val="ConsPlusNormal"/>
        <w:jc w:val="center"/>
      </w:pPr>
      <w:r>
        <w:t>и присоединение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65" w:name="Par484"/>
      <w:bookmarkEnd w:id="65"/>
      <w:r>
        <w:t>1. Н</w:t>
      </w:r>
      <w:r>
        <w:t>астоящая Конвенция открыта для подписания всеми государствами с 12 по 15 декабря 2000 года в Палермо, Италия, а затем в Центральных учреждениях Организации Объединенных Наций в Нью-Йорке до 12 декабря 2002 года.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Настоящая Конвенция также открыта для под</w:t>
      </w:r>
      <w:r>
        <w:t xml:space="preserve">писания региональными организациями экономической интеграции при условии, что по меньшей мере одно из государств - членов такой организации подписало настоящую Конвенцию в соответствии с </w:t>
      </w:r>
      <w:hyperlink w:anchor="Par484" w:tooltip="1. Настоящая Конвенция открыта для подписания всеми государствами с 12 по 15 декабря 2000 года в Палермо, Италия, а затем в Центральных учреждениях Организации Объединенных Наций в Нью-Йорке до 12 декабря 2002 года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Настоящая Конвенция подлежит ратификации, принятию</w:t>
      </w:r>
      <w:r>
        <w:t xml:space="preserve">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</w:t>
      </w:r>
      <w:r>
        <w:t>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</w:t>
      </w:r>
      <w:r>
        <w:t>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Настоящая Конвенция открыта для присоединения любого государства или любой региональной организац</w:t>
      </w:r>
      <w:r>
        <w:t>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</w:t>
      </w:r>
      <w:r>
        <w:t>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37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Взаимосвязь с п</w:t>
      </w:r>
      <w:r>
        <w:t>ротоколами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lastRenderedPageBreak/>
        <w:t>1. Настоящая Конвенция может быть дополнена одним или несколькими протоколами.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Для того чтобы стать участником протокола, государство или региональная организация экономической интеграции должны быть также Участником настоящей Конвенции.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3. </w:t>
      </w:r>
      <w:r>
        <w:t>Государство - участник настоящей Конвенции не связано протоколом, если только оно не становится участником протокола в соответствии с его положениями.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4. Любой протокол к настоящей Конвенции толкуется совместно с настоящей Конвенцией с учетом цели этого пр</w:t>
      </w:r>
      <w:r>
        <w:t>отокола.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38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Вступление в силу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Настоящая Конвенция вступает в силу на девяностый день после даты сдачи на хранение сороковой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</w:t>
      </w:r>
      <w:r>
        <w:t>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Для каждого государства или региональной организации экономичес</w:t>
      </w:r>
      <w:r>
        <w:t>кой интеграции, которые ратифицируют,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действии, настоящая Конвенция вступает в силу на тридцатый день посл</w:t>
      </w:r>
      <w:r>
        <w:t>е даты сдачи на хранение таким государством или организацией соответствующей грамоты или документа.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39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Поправки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66" w:name="Par509"/>
      <w:bookmarkEnd w:id="66"/>
      <w:r>
        <w:t>1. По истечении пяти лет после вступления в силу настоящей Конвенции Государство-участник может предложить поправку и напр</w:t>
      </w:r>
      <w:r>
        <w:t>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Участников Конвенции в целях рассмотрения этого предложения и принятия решения по нему. Конференция Учас</w:t>
      </w:r>
      <w:r>
        <w:t>тников прилагает все усилия для достижения консенсуса в отношении каждой поправки. Если все усилия по достижению консенсуса были исчерпаны и согласия не было достигнуто, то, в качестве крайней меры, для принятия поправки требуется большинство в две трети г</w:t>
      </w:r>
      <w:r>
        <w:t>олосов Государств-участников, присутствующих и участвующих в голосовании на заседании Конференции Участников.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</w:t>
      </w:r>
      <w:r>
        <w:t>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lastRenderedPageBreak/>
        <w:t>3. Поправка, прин</w:t>
      </w:r>
      <w:r>
        <w:t xml:space="preserve">ятая в соответствии с </w:t>
      </w:r>
      <w:hyperlink w:anchor="Par509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Участников Конвенции в целях рассмотрения этого предложения и принятия решения по нему. Конференция Участников прилагает все усилия для достижения консенсуса в отношении каждой поправки. Если все усилия по достижению консенсуса были ис..." w:history="1">
        <w:r>
          <w:rPr>
            <w:color w:val="0000FF"/>
          </w:rPr>
          <w:t>пунктом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 xml:space="preserve">4. Поправка, принятая в соответствии с </w:t>
      </w:r>
      <w:hyperlink w:anchor="Par509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Участников Конвенции в целях рассмотрения этого предложения и принятия решения по нему. Конференция Участников прилагает все усилия для достижения консенсуса в отношении каждой поправки. Если все усилия по достижению консенсуса были ис..." w:history="1">
        <w:r>
          <w:rPr>
            <w:color w:val="0000FF"/>
          </w:rPr>
          <w:t>пунктом 1</w:t>
        </w:r>
      </w:hyperlink>
      <w:r>
        <w:t xml:space="preserve"> настоящей статьи, вступае</w:t>
      </w:r>
      <w:r>
        <w:t>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5. Когда поправка вступае</w:t>
      </w:r>
      <w:r>
        <w:t>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</w:t>
      </w:r>
      <w:r>
        <w:t xml:space="preserve"> утвержденными ими ранее.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40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Денонсация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bookmarkStart w:id="67" w:name="Par519"/>
      <w:bookmarkEnd w:id="67"/>
      <w:r>
        <w:t xml:space="preserve"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</w:t>
      </w:r>
      <w:r>
        <w:t>по истечении одного года после даты получения уведомления Генеральным секретарем.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3. Денон</w:t>
      </w:r>
      <w:r>
        <w:t xml:space="preserve">сация настоящей Конвенции в соответствии с </w:t>
      </w:r>
      <w:hyperlink w:anchor="Par519" w:tooltip="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" w:history="1">
        <w:r>
          <w:rPr>
            <w:color w:val="0000FF"/>
          </w:rPr>
          <w:t>пунктом 1</w:t>
        </w:r>
      </w:hyperlink>
      <w:r>
        <w:t xml:space="preserve"> настоящей статьи влечет за собой денонсацию любых протоколов к ней.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jc w:val="center"/>
        <w:outlineLvl w:val="0"/>
      </w:pPr>
      <w:r>
        <w:t>Статья 41</w:t>
      </w:r>
    </w:p>
    <w:p w:rsidR="00000000" w:rsidRDefault="00B414B8">
      <w:pPr>
        <w:pStyle w:val="ConsPlusNormal"/>
        <w:jc w:val="center"/>
      </w:pPr>
    </w:p>
    <w:p w:rsidR="00000000" w:rsidRDefault="00B414B8">
      <w:pPr>
        <w:pStyle w:val="ConsPlusNormal"/>
        <w:jc w:val="center"/>
      </w:pPr>
      <w:r>
        <w:t>Депозитарий и языки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  <w:ind w:firstLine="540"/>
        <w:jc w:val="both"/>
      </w:pPr>
      <w:r>
        <w:t>1. Депозитарием настоящей Конвенции назначается Генеральный секретарь Организации Объединенных Наций.</w:t>
      </w:r>
    </w:p>
    <w:p w:rsidR="00000000" w:rsidRDefault="00B414B8">
      <w:pPr>
        <w:pStyle w:val="ConsPlusNormal"/>
        <w:spacing w:before="240"/>
        <w:ind w:firstLine="540"/>
        <w:jc w:val="both"/>
      </w:pPr>
      <w: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</w:t>
      </w:r>
      <w:r>
        <w:t xml:space="preserve"> хранение Генеральному секретарю Организации Объединенных Наций.</w:t>
      </w:r>
    </w:p>
    <w:p w:rsidR="00000000" w:rsidRDefault="00B414B8">
      <w:pPr>
        <w:pStyle w:val="ConsPlusNormal"/>
        <w:ind w:firstLine="540"/>
        <w:jc w:val="both"/>
      </w:pPr>
    </w:p>
    <w:p w:rsidR="00000000" w:rsidRDefault="00B414B8">
      <w:pPr>
        <w:pStyle w:val="ConsPlusNormal"/>
        <w:ind w:firstLine="540"/>
        <w:jc w:val="both"/>
      </w:pPr>
      <w:r>
        <w:t>В УДОСТОВЕРЕНИЕ ЧЕГО нижеподписавшиеся полномочные представители, должным образом уполномоченные на то своими правительствами, подписали настоящую Конвенцию.</w:t>
      </w:r>
    </w:p>
    <w:p w:rsidR="00000000" w:rsidRDefault="00B414B8">
      <w:pPr>
        <w:pStyle w:val="ConsPlusNormal"/>
      </w:pPr>
    </w:p>
    <w:p w:rsidR="00000000" w:rsidRDefault="00B414B8">
      <w:pPr>
        <w:pStyle w:val="ConsPlusNormal"/>
      </w:pPr>
    </w:p>
    <w:p w:rsidR="00000000" w:rsidRDefault="00B41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4B8">
      <w:pPr>
        <w:spacing w:after="0" w:line="240" w:lineRule="auto"/>
      </w:pPr>
      <w:r>
        <w:separator/>
      </w:r>
    </w:p>
  </w:endnote>
  <w:endnote w:type="continuationSeparator" w:id="0">
    <w:p w:rsidR="00000000" w:rsidRDefault="00B4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1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4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4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4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14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4B8">
      <w:pPr>
        <w:spacing w:after="0" w:line="240" w:lineRule="auto"/>
      </w:pPr>
      <w:r>
        <w:separator/>
      </w:r>
    </w:p>
  </w:footnote>
  <w:footnote w:type="continuationSeparator" w:id="0">
    <w:p w:rsidR="00000000" w:rsidRDefault="00B4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4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"Конвенция против транснациональной организованной преступности"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 г. Нью-Йор</w:t>
          </w:r>
          <w:r>
            <w:rPr>
              <w:rFonts w:ascii="Tahoma" w:hAnsi="Tahoma" w:cs="Tahoma"/>
              <w:sz w:val="16"/>
              <w:szCs w:val="16"/>
            </w:rPr>
            <w:t>ке 15.11.2000 Резолюцией 55/25 на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4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000000" w:rsidRDefault="00B41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14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B8"/>
    <w:rsid w:val="00B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19817E-EE91-4876-8069-40AC6F4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INT&amp;n=15988&amp;date=10.11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17544</Words>
  <Characters>100005</Characters>
  <Application>Microsoft Office Word</Application>
  <DocSecurity>2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"Конвенция против транснациональной организованной преступности"(принята в г. Нью-Йорке 15.11.2000 Резолюцией 55/25 на 62-ом пленарном заседании 55-ой сессии Генеральной Ассамблеи ООН)(с изм. от 15.11.2000)</vt:lpstr>
    </vt:vector>
  </TitlesOfParts>
  <Company>КонсультантПлюс Версия 4022.00.09</Company>
  <LinksUpToDate>false</LinksUpToDate>
  <CharactersWithSpaces>117315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"Конвенция против транснациональной организованной преступности"(принята в г. Нью-Йорке 15.11.2000 Резолюцией 55/25 на 62-ом пленарном заседании 55-ой сессии Генеральной Ассамблеи ООН)(с изм. от 15.11.2000)</dc:title>
  <dc:subject/>
  <dc:creator>Пользователь Windows</dc:creator>
  <cp:keywords/>
  <dc:description/>
  <cp:lastModifiedBy>Пользователь Windows</cp:lastModifiedBy>
  <cp:revision>2</cp:revision>
  <dcterms:created xsi:type="dcterms:W3CDTF">2022-11-10T13:19:00Z</dcterms:created>
  <dcterms:modified xsi:type="dcterms:W3CDTF">2022-11-10T13:19:00Z</dcterms:modified>
</cp:coreProperties>
</file>