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38" w:rsidRPr="00596038" w:rsidRDefault="00C84CA1" w:rsidP="00C84CA1">
      <w:pPr>
        <w:widowControl w:val="0"/>
        <w:autoSpaceDE w:val="0"/>
        <w:autoSpaceDN w:val="0"/>
        <w:spacing w:after="0" w:line="276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596038" w:rsidRPr="0059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96038" w:rsidRPr="00596038" w:rsidRDefault="00C84CA1" w:rsidP="00C84CA1">
      <w:pPr>
        <w:widowControl w:val="0"/>
        <w:autoSpaceDE w:val="0"/>
        <w:autoSpaceDN w:val="0"/>
        <w:spacing w:after="0" w:line="276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596038" w:rsidRPr="00596038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96038" w:rsidRPr="00596038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</w:p>
    <w:p w:rsidR="00596038" w:rsidRPr="00596038" w:rsidRDefault="00596038" w:rsidP="00C84CA1">
      <w:pPr>
        <w:widowControl w:val="0"/>
        <w:autoSpaceDE w:val="0"/>
        <w:autoSpaceDN w:val="0"/>
        <w:spacing w:after="0" w:line="276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  <w:r w:rsidRPr="00596038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округа Долгопрудный </w:t>
      </w:r>
    </w:p>
    <w:p w:rsidR="00596038" w:rsidRPr="00596038" w:rsidRDefault="00596038" w:rsidP="00C84CA1">
      <w:pPr>
        <w:widowControl w:val="0"/>
        <w:autoSpaceDE w:val="0"/>
        <w:autoSpaceDN w:val="0"/>
        <w:spacing w:after="0" w:line="276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  <w:r w:rsidRPr="00596038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596038" w:rsidRPr="00596038" w:rsidRDefault="0063438A" w:rsidP="00C84CA1">
      <w:pPr>
        <w:widowControl w:val="0"/>
        <w:autoSpaceDE w:val="0"/>
        <w:autoSpaceDN w:val="0"/>
        <w:spacing w:after="0" w:line="276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B0D88">
        <w:rPr>
          <w:rFonts w:ascii="Arial" w:eastAsia="Times New Roman" w:hAnsi="Arial" w:cs="Arial"/>
          <w:sz w:val="24"/>
          <w:szCs w:val="24"/>
          <w:lang w:eastAsia="ru-RU"/>
        </w:rPr>
        <w:t>16.02.</w:t>
      </w:r>
      <w:bookmarkStart w:id="0" w:name="_GoBack"/>
      <w:bookmarkEnd w:id="0"/>
      <w:r w:rsidR="00596038" w:rsidRPr="00596038">
        <w:rPr>
          <w:rFonts w:ascii="Arial" w:eastAsia="Times New Roman" w:hAnsi="Arial" w:cs="Arial"/>
          <w:sz w:val="24"/>
          <w:szCs w:val="24"/>
          <w:lang w:eastAsia="ru-RU"/>
        </w:rPr>
        <w:t xml:space="preserve">2022 № </w:t>
      </w:r>
      <w:r w:rsidR="00BB0D88">
        <w:rPr>
          <w:rFonts w:ascii="Arial" w:eastAsia="Times New Roman" w:hAnsi="Arial" w:cs="Arial"/>
          <w:sz w:val="24"/>
          <w:szCs w:val="24"/>
          <w:lang w:eastAsia="ru-RU"/>
        </w:rPr>
        <w:t xml:space="preserve">13 </w:t>
      </w:r>
      <w:r w:rsidR="00C84CA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="00596038" w:rsidRPr="00596038">
        <w:rPr>
          <w:rFonts w:ascii="Arial" w:eastAsia="Times New Roman" w:hAnsi="Arial" w:cs="Arial"/>
          <w:sz w:val="24"/>
          <w:szCs w:val="24"/>
          <w:lang w:eastAsia="ru-RU"/>
        </w:rPr>
        <w:t>нр</w:t>
      </w:r>
      <w:proofErr w:type="spellEnd"/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7A0B76">
      <w:pPr>
        <w:widowControl w:val="0"/>
        <w:autoSpaceDE w:val="0"/>
        <w:autoSpaceDN w:val="0"/>
        <w:spacing w:after="0" w:line="276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6038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596038" w:rsidRPr="00596038" w:rsidRDefault="00596038" w:rsidP="007A0B76">
      <w:pPr>
        <w:widowControl w:val="0"/>
        <w:autoSpaceDE w:val="0"/>
        <w:autoSpaceDN w:val="0"/>
        <w:spacing w:after="0" w:line="276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6038">
        <w:rPr>
          <w:rFonts w:ascii="Arial" w:eastAsia="Times New Roman" w:hAnsi="Arial" w:cs="Arial"/>
          <w:b/>
          <w:sz w:val="24"/>
          <w:szCs w:val="24"/>
          <w:lang w:eastAsia="ru-RU"/>
        </w:rPr>
        <w:t>о Контрольно-счетной палате</w:t>
      </w:r>
    </w:p>
    <w:p w:rsidR="00596038" w:rsidRPr="00596038" w:rsidRDefault="00596038" w:rsidP="007A0B76">
      <w:pPr>
        <w:widowControl w:val="0"/>
        <w:autoSpaceDE w:val="0"/>
        <w:autoSpaceDN w:val="0"/>
        <w:spacing w:after="0" w:line="276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6038">
        <w:rPr>
          <w:rFonts w:ascii="Arial" w:eastAsia="Times New Roman" w:hAnsi="Arial" w:cs="Arial"/>
          <w:b/>
          <w:sz w:val="24"/>
          <w:szCs w:val="24"/>
          <w:lang w:eastAsia="ru-RU"/>
        </w:rPr>
        <w:t>городского округа Долгопрудный</w:t>
      </w:r>
    </w:p>
    <w:p w:rsidR="00596038" w:rsidRPr="00596038" w:rsidRDefault="00596038" w:rsidP="007A0B76">
      <w:pPr>
        <w:widowControl w:val="0"/>
        <w:autoSpaceDE w:val="0"/>
        <w:autoSpaceDN w:val="0"/>
        <w:spacing w:after="0" w:line="276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5ED7" w:rsidRDefault="005D5ED7" w:rsidP="0063438A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38A" w:rsidRDefault="0063438A" w:rsidP="0063438A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C7" w:rsidRPr="00596038" w:rsidRDefault="003D7EC7" w:rsidP="0059603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6038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6038">
        <w:rPr>
          <w:rFonts w:ascii="Arial" w:eastAsia="Times New Roman" w:hAnsi="Arial" w:cs="Arial"/>
          <w:sz w:val="24"/>
          <w:szCs w:val="24"/>
          <w:lang w:eastAsia="ru-RU"/>
        </w:rPr>
        <w:t>Московская область</w:t>
      </w:r>
    </w:p>
    <w:p w:rsidR="00596038" w:rsidRP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6038">
        <w:rPr>
          <w:rFonts w:ascii="Arial" w:eastAsia="Times New Roman" w:hAnsi="Arial" w:cs="Arial"/>
          <w:sz w:val="24"/>
          <w:szCs w:val="24"/>
          <w:lang w:eastAsia="ru-RU"/>
        </w:rPr>
        <w:t>городской округ Долгопрудный</w:t>
      </w:r>
    </w:p>
    <w:p w:rsidR="00596038" w:rsidRDefault="00596038" w:rsidP="00596038">
      <w:pPr>
        <w:widowControl w:val="0"/>
        <w:autoSpaceDE w:val="0"/>
        <w:autoSpaceDN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6038">
        <w:rPr>
          <w:rFonts w:ascii="Arial" w:eastAsia="Times New Roman" w:hAnsi="Arial" w:cs="Arial"/>
          <w:sz w:val="24"/>
          <w:szCs w:val="24"/>
          <w:lang w:eastAsia="ru-RU"/>
        </w:rPr>
        <w:t>2022 год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96038">
        <w:rPr>
          <w:rFonts w:ascii="Arial" w:hAnsi="Arial" w:cs="Arial"/>
          <w:b/>
          <w:sz w:val="24"/>
          <w:szCs w:val="24"/>
        </w:rPr>
        <w:lastRenderedPageBreak/>
        <w:t>Статья 1. Общие положения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 xml:space="preserve">1. Настоящее Положение разработано в соответствии с Бюджетным </w:t>
      </w:r>
      <w:hyperlink r:id="rId6" w:history="1">
        <w:r w:rsidRPr="007E317E">
          <w:rPr>
            <w:rFonts w:ascii="Arial" w:hAnsi="Arial" w:cs="Arial"/>
            <w:sz w:val="24"/>
            <w:szCs w:val="24"/>
          </w:rPr>
          <w:t>кодексом</w:t>
        </w:r>
      </w:hyperlink>
      <w:r w:rsidRPr="007E317E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7" w:history="1">
        <w:r w:rsidRPr="007E317E">
          <w:rPr>
            <w:rFonts w:ascii="Arial" w:hAnsi="Arial" w:cs="Arial"/>
            <w:sz w:val="24"/>
            <w:szCs w:val="24"/>
          </w:rPr>
          <w:t>законом</w:t>
        </w:r>
      </w:hyperlink>
      <w:r w:rsidRPr="007E317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7E317E">
          <w:rPr>
            <w:rFonts w:ascii="Arial" w:hAnsi="Arial" w:cs="Arial"/>
            <w:sz w:val="24"/>
            <w:szCs w:val="24"/>
          </w:rPr>
          <w:t>законом</w:t>
        </w:r>
      </w:hyperlink>
      <w:r w:rsidRPr="007E317E">
        <w:rPr>
          <w:rFonts w:ascii="Arial" w:hAnsi="Arial" w:cs="Arial"/>
          <w:sz w:val="24"/>
          <w:szCs w:val="24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9" w:history="1">
        <w:r w:rsidRPr="007E317E">
          <w:rPr>
            <w:rFonts w:ascii="Arial" w:hAnsi="Arial" w:cs="Arial"/>
            <w:sz w:val="24"/>
            <w:szCs w:val="24"/>
          </w:rPr>
          <w:t>Уставом</w:t>
        </w:r>
      </w:hyperlink>
      <w:r w:rsidRPr="007E317E">
        <w:rPr>
          <w:rFonts w:ascii="Arial" w:hAnsi="Arial" w:cs="Arial"/>
          <w:sz w:val="24"/>
          <w:szCs w:val="24"/>
        </w:rPr>
        <w:t xml:space="preserve"> городского округа Долгопрудный Московской области и определяет порядок организации и деятельности Контрольно-счетной палаты городского округа Долгопрудный  (далее – Контрольно-счетная палата).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2. Контрольно-счетная палата является органом местного самоуправления, обладает правами юридического лица, является муниципальным казенным учреждением.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Контрольно-счетная палата является постоянно действующим органом внешнего муниципального финансового контроля, образуется Советом депутатов городского округа Долгопрудный Московской области и ему подотчетна.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317E">
        <w:rPr>
          <w:rFonts w:ascii="Arial" w:hAnsi="Arial" w:cs="Arial"/>
          <w:sz w:val="24"/>
          <w:szCs w:val="24"/>
        </w:rPr>
        <w:t xml:space="preserve">3. </w:t>
      </w:r>
      <w:r w:rsidRPr="007E317E">
        <w:rPr>
          <w:rFonts w:ascii="Arial" w:eastAsia="Calibri" w:hAnsi="Arial" w:cs="Arial"/>
          <w:sz w:val="24"/>
          <w:szCs w:val="24"/>
          <w:lang w:eastAsia="ru-RU"/>
        </w:rPr>
        <w:t xml:space="preserve">Правовое регулирование организации и деятельности </w:t>
      </w:r>
      <w:r w:rsidRPr="007E317E">
        <w:rPr>
          <w:rFonts w:ascii="Arial" w:eastAsia="Times New Roman" w:hAnsi="Arial" w:cs="Arial"/>
          <w:sz w:val="24"/>
          <w:szCs w:val="24"/>
          <w:lang w:eastAsia="ru-RU"/>
        </w:rPr>
        <w:t>Контрольно-счетной палаты городского округа</w:t>
      </w:r>
      <w:r w:rsidRPr="007E317E">
        <w:rPr>
          <w:rFonts w:ascii="Arial" w:eastAsia="Calibri" w:hAnsi="Arial" w:cs="Arial"/>
          <w:sz w:val="24"/>
          <w:szCs w:val="24"/>
          <w:lang w:eastAsia="ru-RU"/>
        </w:rPr>
        <w:t xml:space="preserve"> основывается на </w:t>
      </w:r>
      <w:hyperlink r:id="rId10" w:history="1">
        <w:r w:rsidRPr="007E317E">
          <w:rPr>
            <w:rFonts w:ascii="Arial" w:eastAsia="Calibri" w:hAnsi="Arial" w:cs="Arial"/>
            <w:sz w:val="24"/>
            <w:szCs w:val="24"/>
            <w:lang w:eastAsia="ru-RU"/>
          </w:rPr>
          <w:t>Конституции</w:t>
        </w:r>
      </w:hyperlink>
      <w:r w:rsidRPr="007E317E">
        <w:rPr>
          <w:rFonts w:ascii="Arial" w:eastAsia="Calibri" w:hAnsi="Arial" w:cs="Arial"/>
          <w:sz w:val="24"/>
          <w:szCs w:val="24"/>
          <w:lang w:eastAsia="ru-RU"/>
        </w:rPr>
        <w:t xml:space="preserve"> Российской Федерации и осуществляется Федеральным </w:t>
      </w:r>
      <w:hyperlink r:id="rId11" w:history="1">
        <w:r w:rsidRPr="007E317E">
          <w:rPr>
            <w:rFonts w:ascii="Arial" w:eastAsia="Calibri" w:hAnsi="Arial" w:cs="Arial"/>
            <w:sz w:val="24"/>
            <w:szCs w:val="24"/>
            <w:lang w:eastAsia="ru-RU"/>
          </w:rPr>
          <w:t>законом</w:t>
        </w:r>
      </w:hyperlink>
      <w:r w:rsidRPr="007E317E">
        <w:rPr>
          <w:rFonts w:ascii="Arial" w:eastAsia="Calibri" w:hAnsi="Arial" w:cs="Arial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Бюджетным </w:t>
      </w:r>
      <w:hyperlink r:id="rId12" w:history="1">
        <w:r w:rsidRPr="007E317E">
          <w:rPr>
            <w:rFonts w:ascii="Arial" w:eastAsia="Calibri" w:hAnsi="Arial" w:cs="Arial"/>
            <w:sz w:val="24"/>
            <w:szCs w:val="24"/>
            <w:lang w:eastAsia="ru-RU"/>
          </w:rPr>
          <w:t>кодексом</w:t>
        </w:r>
      </w:hyperlink>
      <w:r w:rsidRPr="007E317E">
        <w:rPr>
          <w:rFonts w:ascii="Arial" w:eastAsia="Calibri" w:hAnsi="Arial" w:cs="Arial"/>
          <w:sz w:val="24"/>
          <w:szCs w:val="24"/>
          <w:lang w:eastAsia="ru-RU"/>
        </w:rPr>
        <w:t xml:space="preserve"> Российской Федерации, Федеральным законом </w:t>
      </w:r>
      <w:r w:rsidRPr="007E317E">
        <w:rPr>
          <w:rFonts w:ascii="Arial" w:eastAsia="Times New Roman" w:hAnsi="Arial" w:cs="Arial"/>
          <w:sz w:val="24"/>
          <w:szCs w:val="24"/>
          <w:lang w:eastAsia="ru-RU"/>
        </w:rPr>
        <w:t>от 07.02.2011</w:t>
      </w:r>
      <w:r w:rsidR="0063438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7E317E">
        <w:rPr>
          <w:rFonts w:ascii="Arial" w:eastAsia="Times New Roman" w:hAnsi="Arial" w:cs="Arial"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7E317E">
        <w:rPr>
          <w:rFonts w:ascii="Arial" w:eastAsia="Calibri" w:hAnsi="Arial" w:cs="Arial"/>
          <w:sz w:val="24"/>
          <w:szCs w:val="24"/>
          <w:lang w:eastAsia="ru-RU"/>
        </w:rPr>
        <w:t xml:space="preserve">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</w:t>
      </w:r>
      <w:r w:rsidRPr="007E317E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Контрольно-счетной палаты городского округа </w:t>
      </w:r>
      <w:r w:rsidRPr="007E317E">
        <w:rPr>
          <w:rFonts w:ascii="Arial" w:eastAsia="Calibri" w:hAnsi="Arial" w:cs="Arial"/>
          <w:sz w:val="24"/>
          <w:szCs w:val="24"/>
          <w:lang w:eastAsia="ru-RU"/>
        </w:rPr>
        <w:t>осуществляется также законами субъекта Российской Федерации.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4.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596038" w:rsidRPr="007E317E" w:rsidRDefault="00596038" w:rsidP="007E317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17E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направлений деятельности </w:t>
      </w:r>
      <w:r w:rsidRPr="007E317E">
        <w:rPr>
          <w:rFonts w:ascii="Arial" w:hAnsi="Arial" w:cs="Arial"/>
          <w:sz w:val="24"/>
          <w:szCs w:val="24"/>
        </w:rPr>
        <w:t>Контрольно-счетной палаты,</w:t>
      </w:r>
      <w:r w:rsidRPr="007E317E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ведения дел, подготовки и проведения контрольных и экспертно-аналитических мероприятий и иные вопросы внутренней деятельности </w:t>
      </w:r>
      <w:r w:rsidRPr="007E317E">
        <w:rPr>
          <w:rFonts w:ascii="Arial" w:hAnsi="Arial" w:cs="Arial"/>
          <w:sz w:val="24"/>
          <w:szCs w:val="24"/>
        </w:rPr>
        <w:t>Контрольно-счетной палаты</w:t>
      </w:r>
      <w:r w:rsidRPr="007E317E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определяются Регламентом </w:t>
      </w:r>
      <w:r w:rsidRPr="007E317E">
        <w:rPr>
          <w:rFonts w:ascii="Arial" w:hAnsi="Arial" w:cs="Arial"/>
          <w:sz w:val="24"/>
          <w:szCs w:val="24"/>
        </w:rPr>
        <w:t>Контрольно-счетной палаты</w:t>
      </w:r>
      <w:r w:rsidRPr="007E31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96038" w:rsidRPr="007E317E" w:rsidRDefault="00596038" w:rsidP="007E317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1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Регламент </w:t>
      </w:r>
      <w:r w:rsidRPr="007E317E">
        <w:rPr>
          <w:rFonts w:ascii="Arial" w:hAnsi="Arial" w:cs="Arial"/>
          <w:sz w:val="24"/>
          <w:szCs w:val="24"/>
        </w:rPr>
        <w:t>Контрольно-счетной палаты</w:t>
      </w:r>
      <w:r w:rsidRPr="007E317E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утверждается председателем </w:t>
      </w:r>
      <w:r w:rsidRPr="007E317E">
        <w:rPr>
          <w:rFonts w:ascii="Arial" w:hAnsi="Arial" w:cs="Arial"/>
          <w:sz w:val="24"/>
          <w:szCs w:val="24"/>
        </w:rPr>
        <w:t>Контрольно-счетной палаты</w:t>
      </w:r>
      <w:r w:rsidRPr="007E31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5. Деятельность Контрольно-счетной палаты не может быть приостановлена, в том числе в связи с досрочным прекращением полномочий Совета депутатов городского округа Долгопрудный Московской области.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6. Контрольно-счетная палата имеет гербовую печать и бланки со своим наименованием и с изображением герба городского округа Долгопрудный, а также иные печати и штампы.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 xml:space="preserve">7. Адрес (место нахождения) Контрольно-счетной палаты: Российская Федерация, Московская область, город Долгопрудный, проспект </w:t>
      </w:r>
      <w:proofErr w:type="spellStart"/>
      <w:r w:rsidRPr="007E317E">
        <w:rPr>
          <w:rFonts w:ascii="Arial" w:hAnsi="Arial" w:cs="Arial"/>
          <w:sz w:val="24"/>
          <w:szCs w:val="24"/>
        </w:rPr>
        <w:t>Пацаева</w:t>
      </w:r>
      <w:proofErr w:type="spellEnd"/>
      <w:r w:rsidRPr="007E317E">
        <w:rPr>
          <w:rFonts w:ascii="Arial" w:hAnsi="Arial" w:cs="Arial"/>
          <w:sz w:val="24"/>
          <w:szCs w:val="24"/>
        </w:rPr>
        <w:t>, дом 7, корпус 1, офис 7.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 xml:space="preserve">8. Полное наименование: Контрольно-счетная палата городского округа Долгопрудный; сокращенное наименование: КСП </w:t>
      </w:r>
      <w:proofErr w:type="spellStart"/>
      <w:r w:rsidRPr="007E317E">
        <w:rPr>
          <w:rFonts w:ascii="Arial" w:hAnsi="Arial" w:cs="Arial"/>
          <w:sz w:val="24"/>
          <w:szCs w:val="24"/>
        </w:rPr>
        <w:t>г.о</w:t>
      </w:r>
      <w:proofErr w:type="spellEnd"/>
      <w:r w:rsidRPr="007E317E">
        <w:rPr>
          <w:rFonts w:ascii="Arial" w:hAnsi="Arial" w:cs="Arial"/>
          <w:sz w:val="24"/>
          <w:szCs w:val="24"/>
        </w:rPr>
        <w:t>. Долгопрудный.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6038" w:rsidRPr="00990816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90816">
        <w:rPr>
          <w:rFonts w:ascii="Arial" w:hAnsi="Arial" w:cs="Arial"/>
          <w:b/>
          <w:sz w:val="24"/>
          <w:szCs w:val="24"/>
        </w:rPr>
        <w:t>Статья 2. Основные задачи Контрольно-счетной палаты</w:t>
      </w:r>
    </w:p>
    <w:p w:rsidR="00596038" w:rsidRPr="00596038" w:rsidRDefault="00596038" w:rsidP="00596038">
      <w:pPr>
        <w:tabs>
          <w:tab w:val="left" w:pos="5245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6038" w:rsidRPr="00596038" w:rsidRDefault="00596038" w:rsidP="007E317E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1. Основными задачами Контрольно-счетной палаты являются:</w:t>
      </w:r>
    </w:p>
    <w:p w:rsidR="00596038" w:rsidRPr="00596038" w:rsidRDefault="00596038" w:rsidP="007E317E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1) осуществление контроля за своевременным исполнением доходных и расходных статей бюджета городского округа по объемам, структуре и целевому назначению;</w:t>
      </w:r>
    </w:p>
    <w:p w:rsidR="00596038" w:rsidRPr="00596038" w:rsidRDefault="00596038" w:rsidP="007E317E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2) осуществление контроля за использованием средств бюджета городского округа, а также соблюдением установленного порядка управления и распоряжения имуществом, находящимся в муниципальной собственности городского округа;</w:t>
      </w:r>
    </w:p>
    <w:p w:rsidR="00596038" w:rsidRPr="00596038" w:rsidRDefault="00596038" w:rsidP="007E317E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3) осуществление контроля за использованием средств межбюджетных трансфертов, предоставляемых бюджету городского округа из федерального бюджета и бюджета Московской области;</w:t>
      </w:r>
    </w:p>
    <w:p w:rsidR="00596038" w:rsidRPr="00596038" w:rsidRDefault="00596038" w:rsidP="007E317E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4) проведение экспертиз проектов решений Совета депутатов городского округа Долгопрудный о бюджете городского округа; о годовом отчете об исполнении бюджета городского округа; о местном налоге, сборе; о внесении изменений в местный налог, сбор; проектов решений Совета депутатов городского округа Долгопрудный и постановлений администрации городского округа Долгопрудный в части расходных обязательств городского округа, а также проектов муниципальных программ, внесения  изменений в муниципальные программы, и подготовка заключений на вышеуказанные проекты муниципальных правовых актов;</w:t>
      </w:r>
    </w:p>
    <w:p w:rsidR="00596038" w:rsidRPr="00596038" w:rsidRDefault="00596038" w:rsidP="007E317E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 xml:space="preserve">5) анализ бюджетного процесса в городском округе Долгопрудный и подготовка предложений, направленных на его совершенствование. </w:t>
      </w:r>
    </w:p>
    <w:p w:rsidR="00596038" w:rsidRPr="00B174F9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174F9">
        <w:rPr>
          <w:rFonts w:ascii="Arial" w:hAnsi="Arial" w:cs="Arial"/>
          <w:b/>
          <w:sz w:val="24"/>
          <w:szCs w:val="24"/>
        </w:rPr>
        <w:lastRenderedPageBreak/>
        <w:t>Статья 3. Принципы деятельности Контрольно-счетной палаты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6038" w:rsidRPr="00596038" w:rsidRDefault="00596038" w:rsidP="007E31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9603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596038">
        <w:rPr>
          <w:rFonts w:ascii="Arial" w:eastAsiaTheme="minorEastAsia" w:hAnsi="Arial" w:cs="Arial"/>
          <w:sz w:val="24"/>
          <w:szCs w:val="24"/>
          <w:lang w:eastAsia="ru-RU"/>
        </w:rPr>
        <w:t xml:space="preserve">Деятельность </w:t>
      </w:r>
      <w:r w:rsidRPr="00596038">
        <w:rPr>
          <w:rFonts w:ascii="Arial" w:eastAsia="Times New Roman" w:hAnsi="Arial" w:cs="Arial"/>
          <w:sz w:val="24"/>
          <w:szCs w:val="24"/>
          <w:lang w:eastAsia="ru-RU"/>
        </w:rPr>
        <w:t>Контрольно-счетн</w:t>
      </w:r>
      <w:r w:rsidR="006B7137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596038">
        <w:rPr>
          <w:rFonts w:ascii="Arial" w:eastAsia="Times New Roman" w:hAnsi="Arial" w:cs="Arial"/>
          <w:sz w:val="24"/>
          <w:szCs w:val="24"/>
          <w:lang w:eastAsia="ru-RU"/>
        </w:rPr>
        <w:t xml:space="preserve"> палат</w:t>
      </w:r>
      <w:r w:rsidR="006B7137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596038">
        <w:rPr>
          <w:rFonts w:ascii="Arial" w:eastAsiaTheme="minorEastAsia" w:hAnsi="Arial" w:cs="Arial"/>
          <w:sz w:val="24"/>
          <w:szCs w:val="24"/>
          <w:lang w:eastAsia="ru-RU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C77542" w:rsidRDefault="00C77542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96038" w:rsidRPr="006B7137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B7137">
        <w:rPr>
          <w:rFonts w:ascii="Arial" w:hAnsi="Arial" w:cs="Arial"/>
          <w:b/>
          <w:sz w:val="24"/>
          <w:szCs w:val="24"/>
        </w:rPr>
        <w:t>Статья 4. Состав Контрольно-счетной палаты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96038" w:rsidRPr="007A0B76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B76">
        <w:rPr>
          <w:rFonts w:ascii="Arial" w:hAnsi="Arial" w:cs="Arial"/>
          <w:sz w:val="24"/>
          <w:szCs w:val="24"/>
        </w:rPr>
        <w:t>1. Контрольно-счетная палата состоит из руководителя органа местного самоуправления - председателя Контрольно-счетной палаты, заместителя председателя, аудитора и аппарата Контрольно-счетной палаты.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2. Аппарат Контрольно-счетной палаты состоит из инспектора Контрольно-счетной палаты и иных штатных работников Контрольно-счетной палаты.</w:t>
      </w:r>
    </w:p>
    <w:p w:rsidR="00B8367F" w:rsidRDefault="00B8367F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Должности председателя, заместител</w:t>
      </w:r>
      <w:r w:rsidR="0013761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председателя и аудитор</w:t>
      </w:r>
      <w:r w:rsidR="0013761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13761B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онтрольно-счетно</w:t>
      </w:r>
      <w:r w:rsidR="0013761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="0013761B">
        <w:rPr>
          <w:rFonts w:ascii="Arial" w:hAnsi="Arial" w:cs="Arial"/>
          <w:sz w:val="24"/>
          <w:szCs w:val="24"/>
        </w:rPr>
        <w:t>палаты</w:t>
      </w:r>
      <w:r>
        <w:rPr>
          <w:rFonts w:ascii="Arial" w:hAnsi="Arial" w:cs="Arial"/>
          <w:sz w:val="24"/>
          <w:szCs w:val="24"/>
        </w:rPr>
        <w:t xml:space="preserve"> относятся </w:t>
      </w:r>
      <w:r w:rsidR="0013761B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муниципальным должностям.</w:t>
      </w:r>
    </w:p>
    <w:p w:rsidR="00596038" w:rsidRPr="00596038" w:rsidRDefault="0013761B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96038" w:rsidRPr="00596038">
        <w:rPr>
          <w:rFonts w:ascii="Arial" w:hAnsi="Arial" w:cs="Arial"/>
          <w:sz w:val="24"/>
          <w:szCs w:val="24"/>
        </w:rPr>
        <w:t>. Председатель, заместитель председателя и аудитор Контрольно-счетной палаты назначаются на должность Советом депутатов городского округа Долгопрудный Московской области сроком на 5 лет.</w:t>
      </w:r>
    </w:p>
    <w:p w:rsidR="00B706C8" w:rsidRPr="00602467" w:rsidRDefault="00B706C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2467">
        <w:rPr>
          <w:rFonts w:ascii="Arial" w:hAnsi="Arial" w:cs="Arial"/>
          <w:sz w:val="24"/>
          <w:szCs w:val="24"/>
        </w:rPr>
        <w:t>5. Штатная численность Контрольно-счетной палаты определяется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</w:t>
      </w:r>
      <w:r w:rsidR="007A0B76" w:rsidRPr="00602467">
        <w:rPr>
          <w:rFonts w:ascii="Arial" w:hAnsi="Arial" w:cs="Arial"/>
          <w:sz w:val="24"/>
          <w:szCs w:val="24"/>
        </w:rPr>
        <w:t xml:space="preserve"> и составляет 5 (пять) человек</w:t>
      </w:r>
      <w:r w:rsidRPr="00602467">
        <w:rPr>
          <w:rFonts w:ascii="Arial" w:hAnsi="Arial" w:cs="Arial"/>
          <w:sz w:val="24"/>
          <w:szCs w:val="24"/>
        </w:rPr>
        <w:t>.</w:t>
      </w:r>
    </w:p>
    <w:p w:rsidR="006B189F" w:rsidRDefault="004A68E3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2467">
        <w:rPr>
          <w:rFonts w:ascii="Arial" w:hAnsi="Arial" w:cs="Arial"/>
          <w:sz w:val="24"/>
          <w:szCs w:val="24"/>
        </w:rPr>
        <w:t>6</w:t>
      </w:r>
      <w:r w:rsidR="00596038" w:rsidRPr="00602467">
        <w:rPr>
          <w:rFonts w:ascii="Arial" w:hAnsi="Arial" w:cs="Arial"/>
          <w:sz w:val="24"/>
          <w:szCs w:val="24"/>
        </w:rPr>
        <w:t xml:space="preserve">. </w:t>
      </w:r>
      <w:r w:rsidR="006B189F" w:rsidRPr="00602467">
        <w:rPr>
          <w:rFonts w:ascii="Arial" w:hAnsi="Arial" w:cs="Arial"/>
          <w:bCs/>
          <w:sz w:val="24"/>
          <w:szCs w:val="24"/>
        </w:rPr>
        <w:t xml:space="preserve">Штатное расписание Контрольно-счетной палаты утверждается </w:t>
      </w:r>
      <w:r w:rsidR="003C3CB4" w:rsidRPr="00602467">
        <w:rPr>
          <w:rFonts w:ascii="Arial" w:hAnsi="Arial" w:cs="Arial"/>
          <w:bCs/>
          <w:sz w:val="24"/>
          <w:szCs w:val="24"/>
        </w:rPr>
        <w:t xml:space="preserve">ее </w:t>
      </w:r>
      <w:r w:rsidR="006B189F" w:rsidRPr="00602467">
        <w:rPr>
          <w:rFonts w:ascii="Arial" w:hAnsi="Arial" w:cs="Arial"/>
          <w:bCs/>
          <w:sz w:val="24"/>
          <w:szCs w:val="24"/>
        </w:rPr>
        <w:t xml:space="preserve">председателем в соответствии с установленной Советом депутатов городского округа </w:t>
      </w:r>
      <w:r w:rsidR="003C3CB4" w:rsidRPr="00602467">
        <w:rPr>
          <w:rFonts w:ascii="Arial" w:hAnsi="Arial" w:cs="Arial"/>
          <w:bCs/>
          <w:sz w:val="24"/>
          <w:szCs w:val="24"/>
        </w:rPr>
        <w:t>Долгопрудный</w:t>
      </w:r>
      <w:r w:rsidR="006B189F" w:rsidRPr="00602467">
        <w:rPr>
          <w:rFonts w:ascii="Arial" w:hAnsi="Arial" w:cs="Arial"/>
          <w:bCs/>
          <w:sz w:val="24"/>
          <w:szCs w:val="24"/>
        </w:rPr>
        <w:t xml:space="preserve"> структурой и штатной численностью.</w:t>
      </w:r>
    </w:p>
    <w:p w:rsidR="007E317E" w:rsidRPr="00602467" w:rsidRDefault="007E317E" w:rsidP="003C3CB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b/>
          <w:sz w:val="24"/>
          <w:szCs w:val="24"/>
        </w:rPr>
        <w:t>Статья 5. Порядок назначения на должность председателя, заместителя председателя и аудитора Контрольно-счетной палаты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1. Председатель, заместитель председателя и аудитор Контрольно-счетной палаты назначаются на должность и досрочно освобождаются от должности решением Совета депутатов городского округа Долгопрудный Московской области, принятым простым большинством голосов от установленной численности депутатов.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96038">
        <w:rPr>
          <w:rFonts w:ascii="Arial" w:hAnsi="Arial" w:cs="Arial"/>
          <w:sz w:val="24"/>
          <w:szCs w:val="24"/>
        </w:rPr>
        <w:t xml:space="preserve">2. На должность председателя, заместителя председателя и аудитора Контрольно-счетной палаты назначаются граждане Российской Федерации, </w:t>
      </w:r>
      <w:r w:rsidRPr="00596038">
        <w:rPr>
          <w:rFonts w:ascii="Arial" w:eastAsiaTheme="minorEastAsia" w:hAnsi="Arial" w:cs="Arial"/>
          <w:sz w:val="24"/>
          <w:szCs w:val="24"/>
          <w:lang w:eastAsia="ru-RU"/>
        </w:rPr>
        <w:t>соответствующие следующим квалификационным требованиям:</w:t>
      </w:r>
    </w:p>
    <w:p w:rsidR="00596038" w:rsidRPr="00596038" w:rsidRDefault="00596038" w:rsidP="007E31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96038">
        <w:rPr>
          <w:rFonts w:ascii="Arial" w:eastAsiaTheme="minorEastAsia" w:hAnsi="Arial" w:cs="Arial"/>
          <w:sz w:val="24"/>
          <w:szCs w:val="24"/>
          <w:lang w:eastAsia="ru-RU"/>
        </w:rPr>
        <w:t>1) наличие высшего образования;</w:t>
      </w:r>
    </w:p>
    <w:p w:rsidR="00596038" w:rsidRPr="00596038" w:rsidRDefault="00596038" w:rsidP="007E31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9603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596038" w:rsidRPr="00596038" w:rsidRDefault="00596038" w:rsidP="007E31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96038">
        <w:rPr>
          <w:rFonts w:ascii="Arial" w:eastAsiaTheme="minorEastAsia" w:hAnsi="Arial" w:cs="Arial"/>
          <w:sz w:val="24"/>
          <w:szCs w:val="24"/>
          <w:lang w:eastAsia="ru-RU"/>
        </w:rPr>
        <w:t xml:space="preserve">3) знание </w:t>
      </w:r>
      <w:hyperlink r:id="rId13" w:history="1">
        <w:r w:rsidRPr="00596038">
          <w:rPr>
            <w:rFonts w:ascii="Arial" w:eastAsiaTheme="minorEastAsia" w:hAnsi="Arial" w:cs="Arial"/>
            <w:sz w:val="24"/>
            <w:szCs w:val="24"/>
            <w:lang w:eastAsia="ru-RU"/>
          </w:rPr>
          <w:t>Конституции</w:t>
        </w:r>
      </w:hyperlink>
      <w:r w:rsidRPr="00596038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городского округа Долгопрудный Московской области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3. Председатель, заместитель председателя и аудитор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городского округа Долгопрудный Московской области, председателем  Совета депутатов городского округа Долгопрудный Московской области, руководителями судебных и правоохранительных органов, расположенных на территории городско</w:t>
      </w:r>
      <w:r w:rsidR="00E07359">
        <w:rPr>
          <w:rFonts w:ascii="Arial" w:hAnsi="Arial" w:cs="Arial"/>
          <w:sz w:val="24"/>
          <w:szCs w:val="24"/>
        </w:rPr>
        <w:t>го</w:t>
      </w:r>
      <w:r w:rsidRPr="00596038">
        <w:rPr>
          <w:rFonts w:ascii="Arial" w:hAnsi="Arial" w:cs="Arial"/>
          <w:sz w:val="24"/>
          <w:szCs w:val="24"/>
        </w:rPr>
        <w:t xml:space="preserve"> округ</w:t>
      </w:r>
      <w:r w:rsidR="00E07359">
        <w:rPr>
          <w:rFonts w:ascii="Arial" w:hAnsi="Arial" w:cs="Arial"/>
          <w:sz w:val="24"/>
          <w:szCs w:val="24"/>
        </w:rPr>
        <w:t>а</w:t>
      </w:r>
      <w:r w:rsidRPr="00596038">
        <w:rPr>
          <w:rFonts w:ascii="Arial" w:hAnsi="Arial" w:cs="Arial"/>
          <w:sz w:val="24"/>
          <w:szCs w:val="24"/>
        </w:rPr>
        <w:t xml:space="preserve"> Долгопрудный Московской области.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Председатель, заместитель председателя и аудитор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 xml:space="preserve">Председатель, заместитель председателя и аудитор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</w:t>
      </w:r>
      <w:r w:rsidRPr="00596038">
        <w:rPr>
          <w:rFonts w:ascii="Arial" w:hAnsi="Arial" w:cs="Arial"/>
          <w:sz w:val="24"/>
          <w:szCs w:val="24"/>
        </w:rPr>
        <w:lastRenderedPageBreak/>
        <w:t>порядке, установленном нормативными правовыми актами Российской Федерации, Московской области, муниципальными нормативными правовыми актами городского округа Долгопрудный.</w:t>
      </w:r>
    </w:p>
    <w:p w:rsidR="00596038" w:rsidRPr="00596038" w:rsidRDefault="00596038" w:rsidP="007E31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6038">
        <w:rPr>
          <w:rFonts w:ascii="Arial" w:eastAsia="Times New Roman" w:hAnsi="Arial" w:cs="Arial"/>
          <w:sz w:val="24"/>
          <w:szCs w:val="24"/>
          <w:lang w:eastAsia="ru-RU"/>
        </w:rPr>
        <w:t>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:rsidR="00596038" w:rsidRPr="00596038" w:rsidRDefault="00596038" w:rsidP="007E31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96038">
        <w:rPr>
          <w:rFonts w:ascii="Arial" w:eastAsiaTheme="minorEastAsia" w:hAnsi="Arial" w:cs="Arial"/>
          <w:sz w:val="24"/>
          <w:szCs w:val="24"/>
          <w:lang w:eastAsia="ru-RU"/>
        </w:rPr>
        <w:t>1) наличия у него неснятой или непогашенной судимости;</w:t>
      </w:r>
    </w:p>
    <w:p w:rsidR="00596038" w:rsidRPr="00596038" w:rsidRDefault="00596038" w:rsidP="007E31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96038">
        <w:rPr>
          <w:rFonts w:ascii="Arial" w:eastAsiaTheme="minorEastAsia" w:hAnsi="Arial" w:cs="Arial"/>
          <w:sz w:val="24"/>
          <w:szCs w:val="24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596038" w:rsidRPr="00596038" w:rsidRDefault="00596038" w:rsidP="007E31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96038">
        <w:rPr>
          <w:rFonts w:ascii="Arial" w:eastAsiaTheme="minorEastAsia" w:hAnsi="Arial" w:cs="Arial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596038" w:rsidRPr="00596038" w:rsidRDefault="00596038" w:rsidP="007E31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96038">
        <w:rPr>
          <w:rFonts w:ascii="Arial" w:eastAsiaTheme="minorEastAsia" w:hAnsi="Arial" w:cs="Arial"/>
          <w:sz w:val="24"/>
          <w:szCs w:val="24"/>
          <w:lang w:eastAsia="ru-RU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96038" w:rsidRPr="00596038" w:rsidRDefault="00596038" w:rsidP="007E31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96038">
        <w:rPr>
          <w:rFonts w:ascii="Arial" w:eastAsiaTheme="minorEastAsia" w:hAnsi="Arial" w:cs="Arial"/>
          <w:sz w:val="24"/>
          <w:szCs w:val="24"/>
          <w:lang w:eastAsia="ru-RU"/>
        </w:rPr>
        <w:t xml:space="preserve">5) наличия оснований, предусмотренных абзацем </w:t>
      </w:r>
      <w:r w:rsidR="00881270">
        <w:rPr>
          <w:rFonts w:ascii="Arial" w:eastAsiaTheme="minorEastAsia" w:hAnsi="Arial" w:cs="Arial"/>
          <w:sz w:val="24"/>
          <w:szCs w:val="24"/>
          <w:lang w:eastAsia="ru-RU"/>
        </w:rPr>
        <w:t>первым</w:t>
      </w:r>
      <w:r w:rsidRPr="00596038">
        <w:rPr>
          <w:rFonts w:ascii="Arial" w:eastAsiaTheme="minorEastAsia" w:hAnsi="Arial" w:cs="Arial"/>
          <w:sz w:val="24"/>
          <w:szCs w:val="24"/>
          <w:lang w:eastAsia="ru-RU"/>
        </w:rPr>
        <w:t xml:space="preserve"> пункта 3 статьи 5 настоящего Положения. 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4. Предложения о кандидатурах на должность председателя Контрольно-счетной палаты вносятся в Совет депутатов городского округа Долгопрудный Московской области: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 xml:space="preserve">1) председателем Совета депутатов городского округа Долгопрудный Московской области; 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2) депутатами Совета депутатов городского округа Долгопрудный Московской области - не менее одной трети от установленного числа депутатов</w:t>
      </w:r>
      <w:r w:rsidR="00881270">
        <w:rPr>
          <w:rFonts w:ascii="Arial" w:hAnsi="Arial" w:cs="Arial"/>
          <w:sz w:val="24"/>
          <w:szCs w:val="24"/>
        </w:rPr>
        <w:t xml:space="preserve"> Совета депутатов</w:t>
      </w:r>
      <w:r w:rsidRPr="00596038">
        <w:rPr>
          <w:rFonts w:ascii="Arial" w:hAnsi="Arial" w:cs="Arial"/>
          <w:sz w:val="24"/>
          <w:szCs w:val="24"/>
        </w:rPr>
        <w:t>;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3) главой городского округа Долгопрудный Московской области.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Предложения о кандидатурах на должность заместителя председателя и аудитора Контрольно-счетной палаты вносятся в Совет депутатов городского округа Долгопрудный Московской области: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 xml:space="preserve">1) председателем Совета депутатов городского округа Долгопрудный Московской области; 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2) депутатами Совета депутатов городского округа Долгопрудный Московской области - не менее одной трети от установленного числа депутатов</w:t>
      </w:r>
      <w:r w:rsidR="00A15BE7">
        <w:rPr>
          <w:rFonts w:ascii="Arial" w:hAnsi="Arial" w:cs="Arial"/>
          <w:sz w:val="24"/>
          <w:szCs w:val="24"/>
        </w:rPr>
        <w:t xml:space="preserve"> Совета депутатов</w:t>
      </w:r>
      <w:r w:rsidRPr="00596038">
        <w:rPr>
          <w:rFonts w:ascii="Arial" w:hAnsi="Arial" w:cs="Arial"/>
          <w:sz w:val="24"/>
          <w:szCs w:val="24"/>
        </w:rPr>
        <w:t>;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3) главой городского округа Долгопрудный Московской области;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lastRenderedPageBreak/>
        <w:t>4) председателем Контрольно-счетной палаты городского округа Долгопрудный.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5. Кандидатуры на должность председателя, заместителя председателя и аудитора Контрольно-счетной палаты должны быть представлены в Совет депутатов городского округа Долгопрудный Московской области не позднее чем за 30 дней до истечения полномочий действующих председателя, заместителя председателя и аудитора Контрольно-счетной палаты.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6. По истечении срока полномочий председатель Контрольно-счетной палаты продолжает исполнять свои обязанности до вступления в должность вновь назначенного председателя Контрольно-счетной палаты.</w:t>
      </w:r>
    </w:p>
    <w:p w:rsidR="00596038" w:rsidRPr="00596038" w:rsidRDefault="00596038" w:rsidP="007E317E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По истечении срока полномочий заместитель председателя Контрольно-счетной палаты продолжает исполнять свои обязанности до вступления в должность вновь назначенного заместителя председателя Контрольно-счетной палаты.</w:t>
      </w:r>
    </w:p>
    <w:p w:rsid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По истечении срока полномочий аудитор Контрольно-счетной палаты продолжает исполнять свои обязанности до вступления в должность вновь назначенного аудитора Контрольно-счетной палаты.</w:t>
      </w:r>
    </w:p>
    <w:p w:rsidR="007E317E" w:rsidRPr="00596038" w:rsidRDefault="007E317E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96038">
        <w:rPr>
          <w:rFonts w:ascii="Arial" w:hAnsi="Arial" w:cs="Arial"/>
          <w:b/>
          <w:sz w:val="24"/>
          <w:szCs w:val="24"/>
        </w:rPr>
        <w:t xml:space="preserve">Статья 6. Гарантии статуса должностных лиц Контрольно-счетной палаты 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 xml:space="preserve">1. Председатель, заместитель председателя, аудитор и инспектор Контрольно-счетной палаты являются должностными лицами Контрольно-счетной палаты.    </w:t>
      </w:r>
    </w:p>
    <w:p w:rsidR="00596038" w:rsidRPr="007E317E" w:rsidRDefault="00596038" w:rsidP="007E31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17E">
        <w:rPr>
          <w:rFonts w:ascii="Arial" w:eastAsia="Times New Roman" w:hAnsi="Arial" w:cs="Arial"/>
          <w:sz w:val="24"/>
          <w:szCs w:val="24"/>
          <w:lang w:eastAsia="ru-RU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контрольно-ревизионной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Московской области.</w:t>
      </w:r>
    </w:p>
    <w:p w:rsidR="00596038" w:rsidRPr="007E317E" w:rsidRDefault="00596038" w:rsidP="007E31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17E">
        <w:rPr>
          <w:rFonts w:ascii="Arial" w:eastAsia="Times New Roman" w:hAnsi="Arial" w:cs="Arial"/>
          <w:sz w:val="24"/>
          <w:szCs w:val="24"/>
          <w:lang w:eastAsia="ru-RU"/>
        </w:rPr>
        <w:t xml:space="preserve">3. Должностные лица Контрольно-счетной палаты подлежат государственной защите в соответствии с </w:t>
      </w:r>
      <w:hyperlink r:id="rId14" w:history="1">
        <w:r w:rsidRPr="007E317E">
          <w:rPr>
            <w:rFonts w:ascii="Arial" w:eastAsia="Times New Roman" w:hAnsi="Arial" w:cs="Arial"/>
            <w:sz w:val="24"/>
            <w:szCs w:val="24"/>
            <w:lang w:eastAsia="ru-RU"/>
          </w:rPr>
          <w:t>законодательством</w:t>
        </w:r>
      </w:hyperlink>
      <w:r w:rsidRPr="007E317E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 </w:t>
      </w:r>
    </w:p>
    <w:p w:rsidR="00596038" w:rsidRPr="007E317E" w:rsidRDefault="00596038" w:rsidP="007E31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17E">
        <w:rPr>
          <w:rFonts w:ascii="Arial" w:eastAsia="Times New Roman" w:hAnsi="Arial" w:cs="Arial"/>
          <w:sz w:val="24"/>
          <w:szCs w:val="24"/>
          <w:lang w:eastAsia="ru-RU"/>
        </w:rPr>
        <w:t>4. Должностные лица Контрольно-счетной палаты обладают гарантиями профессиональной независимости.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lastRenderedPageBreak/>
        <w:t>5. Председатель, заместитель председателя и аудитор Контрольно-счетной палаты досрочно освобождаются от занимаемой должности на основании решения Совета депутатов городского округа Долгопрудный Московской области в случае: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1) вступления в законную силу обвинительного приговора суда в отношении них;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2) признания их недееспособными или ограниченно дееспособными вступившим в законную силу решением суда;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3) прекращения гражданства Российской Федерации или наличия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4) подачи письменного заявления об отставке;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таких должностных лиц проголосует большинство от установленного числа депутатов Совета депутатов городского округа Долгопрудный Московской области;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6) достижения установленного Законом Московской области, решением Совета депутатов городского округа Долгопрудный Московской области</w:t>
      </w:r>
      <w:r w:rsidR="002E7E97" w:rsidRPr="007E317E">
        <w:rPr>
          <w:rFonts w:ascii="Arial" w:hAnsi="Arial" w:cs="Arial"/>
          <w:sz w:val="24"/>
          <w:szCs w:val="24"/>
        </w:rPr>
        <w:t>, имеющим нормативный характер,</w:t>
      </w:r>
      <w:r w:rsidRPr="007E317E">
        <w:rPr>
          <w:rFonts w:ascii="Arial" w:hAnsi="Arial" w:cs="Arial"/>
          <w:sz w:val="24"/>
          <w:szCs w:val="24"/>
        </w:rPr>
        <w:t xml:space="preserve"> в соответствии с федеральным законом предельного возраста пребывания в должности;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 xml:space="preserve">7) выявления обстоятельств, предусмотренных </w:t>
      </w:r>
      <w:hyperlink r:id="rId15" w:history="1">
        <w:r w:rsidRPr="007E317E">
          <w:rPr>
            <w:rFonts w:ascii="Arial" w:hAnsi="Arial" w:cs="Arial"/>
            <w:sz w:val="24"/>
            <w:szCs w:val="24"/>
          </w:rPr>
          <w:t>частями 4</w:t>
        </w:r>
      </w:hyperlink>
      <w:r w:rsidRPr="007E317E">
        <w:rPr>
          <w:rFonts w:ascii="Arial" w:hAnsi="Arial" w:cs="Arial"/>
          <w:sz w:val="24"/>
          <w:szCs w:val="24"/>
        </w:rPr>
        <w:t>-</w:t>
      </w:r>
      <w:hyperlink r:id="rId16" w:history="1">
        <w:r w:rsidRPr="007E317E">
          <w:rPr>
            <w:rFonts w:ascii="Arial" w:hAnsi="Arial" w:cs="Arial"/>
            <w:sz w:val="24"/>
            <w:szCs w:val="24"/>
          </w:rPr>
          <w:t>6 статьи 7</w:t>
        </w:r>
      </w:hyperlink>
      <w:r w:rsidRPr="007E317E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7" w:history="1">
        <w:r w:rsidRPr="007E317E">
          <w:rPr>
            <w:rFonts w:ascii="Arial" w:hAnsi="Arial" w:cs="Arial"/>
            <w:sz w:val="24"/>
            <w:szCs w:val="24"/>
          </w:rPr>
          <w:t>законом</w:t>
        </w:r>
      </w:hyperlink>
      <w:r w:rsidRPr="007E317E">
        <w:rPr>
          <w:rFonts w:ascii="Arial" w:hAnsi="Arial" w:cs="Arial"/>
          <w:sz w:val="24"/>
          <w:szCs w:val="24"/>
        </w:rPr>
        <w:t xml:space="preserve"> от 25.12.2008 № 273-ФЗ «О противодействии коррупции», Федеральным </w:t>
      </w:r>
      <w:hyperlink r:id="rId18" w:history="1">
        <w:r w:rsidRPr="007E317E">
          <w:rPr>
            <w:rFonts w:ascii="Arial" w:hAnsi="Arial" w:cs="Arial"/>
            <w:sz w:val="24"/>
            <w:szCs w:val="24"/>
          </w:rPr>
          <w:t>законом</w:t>
        </w:r>
      </w:hyperlink>
      <w:r w:rsidRPr="007E317E">
        <w:rPr>
          <w:rFonts w:ascii="Arial" w:hAnsi="Arial" w:cs="Arial"/>
          <w:sz w:val="24"/>
          <w:szCs w:val="24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19" w:history="1">
        <w:r w:rsidRPr="007E317E">
          <w:rPr>
            <w:rFonts w:ascii="Arial" w:hAnsi="Arial" w:cs="Arial"/>
            <w:sz w:val="24"/>
            <w:szCs w:val="24"/>
          </w:rPr>
          <w:t>законом</w:t>
        </w:r>
      </w:hyperlink>
      <w:r w:rsidRPr="007E317E">
        <w:rPr>
          <w:rFonts w:ascii="Arial" w:hAnsi="Arial" w:cs="Arial"/>
          <w:sz w:val="24"/>
          <w:szCs w:val="24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96038">
        <w:rPr>
          <w:rFonts w:ascii="Arial" w:hAnsi="Arial" w:cs="Arial"/>
          <w:b/>
          <w:sz w:val="24"/>
          <w:szCs w:val="24"/>
        </w:rPr>
        <w:t>Статья 7. Полномочия председателя Контрольно-счетной палаты</w:t>
      </w:r>
    </w:p>
    <w:p w:rsidR="00596038" w:rsidRPr="00596038" w:rsidRDefault="00596038" w:rsidP="009205BD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1. Председатель Контрольно-счетной палаты: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1) осуществляет руководство деятельностью Контрольно-счетной палаты и организует ее работу в соответствии с настоящим Положением и Регламентом Контрольно-счетной палаты;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2) утверждает штатное расписание Контрольно-счетной палаты;</w:t>
      </w:r>
    </w:p>
    <w:p w:rsidR="00596038" w:rsidRPr="00596038" w:rsidRDefault="005D5ED7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96038" w:rsidRPr="00596038">
        <w:rPr>
          <w:rFonts w:ascii="Arial" w:hAnsi="Arial" w:cs="Arial"/>
          <w:sz w:val="24"/>
          <w:szCs w:val="24"/>
        </w:rPr>
        <w:t>) ежегодно представляет в Совет депутатов городского округа Долгопрудный Московской области отчет о деятельности Контрольно-счетной палаты;</w:t>
      </w:r>
    </w:p>
    <w:p w:rsidR="00596038" w:rsidRPr="00596038" w:rsidRDefault="005D5ED7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96038" w:rsidRPr="00596038">
        <w:rPr>
          <w:rFonts w:ascii="Arial" w:hAnsi="Arial" w:cs="Arial"/>
          <w:sz w:val="24"/>
          <w:szCs w:val="24"/>
        </w:rPr>
        <w:t>) утверждает порядок и правила проведения проверок, обследований, методические указания и инструкции, индивидуальные планы проверок на текущий период;</w:t>
      </w:r>
    </w:p>
    <w:p w:rsidR="00596038" w:rsidRPr="00596038" w:rsidRDefault="005D5ED7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96038" w:rsidRPr="00596038">
        <w:rPr>
          <w:rFonts w:ascii="Arial" w:hAnsi="Arial" w:cs="Arial"/>
          <w:sz w:val="24"/>
          <w:szCs w:val="24"/>
        </w:rPr>
        <w:t>) заключает договоры, необходимые для обеспечения деятельности Контрольно-счетной палаты;</w:t>
      </w:r>
    </w:p>
    <w:p w:rsidR="00596038" w:rsidRPr="00596038" w:rsidRDefault="005D5ED7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96038" w:rsidRPr="00596038">
        <w:rPr>
          <w:rFonts w:ascii="Arial" w:hAnsi="Arial" w:cs="Arial"/>
          <w:sz w:val="24"/>
          <w:szCs w:val="24"/>
        </w:rPr>
        <w:t>) вносит в Совет депутатов городского округа Долгопрудный Московской области предложения по вопросам нормативного регулирования деятельности Контрольно-счетной палаты;</w:t>
      </w:r>
    </w:p>
    <w:p w:rsidR="00596038" w:rsidRPr="00596038" w:rsidRDefault="005D5ED7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96038" w:rsidRPr="00596038">
        <w:rPr>
          <w:rFonts w:ascii="Arial" w:hAnsi="Arial" w:cs="Arial"/>
          <w:sz w:val="24"/>
          <w:szCs w:val="24"/>
        </w:rPr>
        <w:t>) принимает участие в заседаниях Совета депутатов городского округа Долгопрудный Московской области, его постоянных и временных комиссий, заседаниях других органов местного самоуправления по вопросам, отнесенным к полномочиям Контрольно-счетной палаты;</w:t>
      </w:r>
    </w:p>
    <w:p w:rsidR="00596038" w:rsidRPr="00596038" w:rsidRDefault="005D5ED7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96038" w:rsidRPr="00596038">
        <w:rPr>
          <w:rFonts w:ascii="Arial" w:hAnsi="Arial" w:cs="Arial"/>
          <w:sz w:val="24"/>
          <w:szCs w:val="24"/>
        </w:rPr>
        <w:t>) без доверенности действует от имени Контрольно-счетной палаты, представляет  Контрольно-счетную палату в  федеральных органах исполнительной власти, органах государственной власти Московской области, органах местного самоуправления муниципальных образований Московской области, органах государственного и  муниципального финансового контроля всех уровней,  во всех судебных, административных и правоохранительных органах всех уровней, а также во всех государственных, муниципальных, общественных и частных организациях, предприятиях, учреждениях и в отношениях с частными лицами;</w:t>
      </w:r>
    </w:p>
    <w:p w:rsidR="00596038" w:rsidRPr="00596038" w:rsidRDefault="005D5ED7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96038" w:rsidRPr="00596038">
        <w:rPr>
          <w:rFonts w:ascii="Arial" w:hAnsi="Arial" w:cs="Arial"/>
          <w:sz w:val="24"/>
          <w:szCs w:val="24"/>
        </w:rPr>
        <w:t>) утверждает бюджетную смету Контрольно-счетной палаты в пределах средств на ее содержание и деятельность, предусмотренных в бюджете городского округа;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1</w:t>
      </w:r>
      <w:r w:rsidR="005D5ED7">
        <w:rPr>
          <w:rFonts w:ascii="Arial" w:hAnsi="Arial" w:cs="Arial"/>
          <w:sz w:val="24"/>
          <w:szCs w:val="24"/>
        </w:rPr>
        <w:t>0</w:t>
      </w:r>
      <w:r w:rsidRPr="00596038">
        <w:rPr>
          <w:rFonts w:ascii="Arial" w:hAnsi="Arial" w:cs="Arial"/>
          <w:sz w:val="24"/>
          <w:szCs w:val="24"/>
        </w:rPr>
        <w:t>) распоряжается финансовыми средствами в соответствии с бюджетной сметой Контрольно-счетной палаты;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1</w:t>
      </w:r>
      <w:r w:rsidR="005D5ED7">
        <w:rPr>
          <w:rFonts w:ascii="Arial" w:hAnsi="Arial" w:cs="Arial"/>
          <w:sz w:val="24"/>
          <w:szCs w:val="24"/>
        </w:rPr>
        <w:t>1</w:t>
      </w:r>
      <w:r w:rsidRPr="00596038">
        <w:rPr>
          <w:rFonts w:ascii="Arial" w:hAnsi="Arial" w:cs="Arial"/>
          <w:sz w:val="24"/>
          <w:szCs w:val="24"/>
        </w:rPr>
        <w:t>) составляет протоколы об административных правонарушениях в соответствии с действующим законодательством;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lastRenderedPageBreak/>
        <w:t>1</w:t>
      </w:r>
      <w:r w:rsidR="005D5ED7">
        <w:rPr>
          <w:rFonts w:ascii="Arial" w:hAnsi="Arial" w:cs="Arial"/>
          <w:sz w:val="24"/>
          <w:szCs w:val="24"/>
        </w:rPr>
        <w:t>2</w:t>
      </w:r>
      <w:r w:rsidRPr="00596038">
        <w:rPr>
          <w:rFonts w:ascii="Arial" w:hAnsi="Arial" w:cs="Arial"/>
          <w:sz w:val="24"/>
          <w:szCs w:val="24"/>
        </w:rPr>
        <w:t>) осуществляет иные полномочия в соответствии с действующим законодательством.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2. Во исполнение возложенных на него полномочий председатель Контрольно-счетной палаты издает распоряжения по вопросам организации работы Контрольно-счетной палаты и по вопросам, связанным с осуществлением полномочий Контрольно-счетной палаты.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3. Полномочия председателя Контрольно-счетной палаты исполняет заместитель председателя Контрольно-счетной палаты в случаях: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1) временного отсутствия (болезнь, отпуск, командировка);</w:t>
      </w:r>
    </w:p>
    <w:p w:rsidR="00596038" w:rsidRPr="00877317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7317">
        <w:rPr>
          <w:rFonts w:ascii="Arial" w:hAnsi="Arial" w:cs="Arial"/>
          <w:sz w:val="24"/>
          <w:szCs w:val="24"/>
        </w:rPr>
        <w:t>2) досрочного прекращения полномочий председателя до начала осуществления полномочий вновь назначенного председателя на основании решения Совета депутатов городского округа Долгопрудный Московской области.</w:t>
      </w:r>
    </w:p>
    <w:p w:rsidR="00596038" w:rsidRPr="00596038" w:rsidRDefault="00F00761" w:rsidP="007E317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596038" w:rsidRPr="00596038">
        <w:rPr>
          <w:rFonts w:ascii="Arial" w:hAnsi="Arial" w:cs="Arial"/>
          <w:sz w:val="24"/>
          <w:szCs w:val="24"/>
        </w:rPr>
        <w:t>. Н</w:t>
      </w:r>
      <w:r w:rsidR="00596038" w:rsidRPr="00596038">
        <w:rPr>
          <w:rFonts w:ascii="Arial" w:eastAsia="Times New Roman" w:hAnsi="Arial" w:cs="Arial"/>
          <w:sz w:val="24"/>
          <w:szCs w:val="24"/>
          <w:lang w:eastAsia="ru-RU"/>
        </w:rPr>
        <w:t xml:space="preserve">а период временного отсутствия председателя </w:t>
      </w:r>
      <w:r w:rsidR="00596038" w:rsidRPr="00596038">
        <w:rPr>
          <w:rFonts w:ascii="Arial" w:hAnsi="Arial" w:cs="Arial"/>
          <w:sz w:val="24"/>
          <w:szCs w:val="24"/>
        </w:rPr>
        <w:t xml:space="preserve">Контрольно-счетной палаты </w:t>
      </w:r>
      <w:r w:rsidR="00596038" w:rsidRPr="00596038">
        <w:rPr>
          <w:rFonts w:ascii="Arial" w:eastAsia="Times New Roman" w:hAnsi="Arial" w:cs="Arial"/>
          <w:sz w:val="24"/>
          <w:szCs w:val="24"/>
          <w:lang w:eastAsia="ru-RU"/>
        </w:rPr>
        <w:t xml:space="preserve">одновременно с заместителем председателя </w:t>
      </w:r>
      <w:r w:rsidR="00596038" w:rsidRPr="00596038">
        <w:rPr>
          <w:rFonts w:ascii="Arial" w:hAnsi="Arial" w:cs="Arial"/>
          <w:sz w:val="24"/>
          <w:szCs w:val="24"/>
        </w:rPr>
        <w:t xml:space="preserve">Контрольно-счетной палаты </w:t>
      </w:r>
      <w:r w:rsidR="00596038" w:rsidRPr="00596038">
        <w:rPr>
          <w:rFonts w:ascii="Arial" w:eastAsia="Times New Roman" w:hAnsi="Arial" w:cs="Arial"/>
          <w:sz w:val="24"/>
          <w:szCs w:val="24"/>
          <w:lang w:eastAsia="ru-RU"/>
        </w:rPr>
        <w:t xml:space="preserve">(болезнь, отпуск, командировка) полномочия председателя </w:t>
      </w:r>
      <w:r w:rsidR="00596038" w:rsidRPr="00596038">
        <w:rPr>
          <w:rFonts w:ascii="Arial" w:hAnsi="Arial" w:cs="Arial"/>
          <w:sz w:val="24"/>
          <w:szCs w:val="24"/>
        </w:rPr>
        <w:t xml:space="preserve">Контрольно-счетной палаты </w:t>
      </w:r>
      <w:r w:rsidR="00596038" w:rsidRPr="00596038">
        <w:rPr>
          <w:rFonts w:ascii="Arial" w:eastAsia="Times New Roman" w:hAnsi="Arial" w:cs="Arial"/>
          <w:sz w:val="24"/>
          <w:szCs w:val="24"/>
          <w:lang w:eastAsia="ru-RU"/>
        </w:rPr>
        <w:t xml:space="preserve">исполняет аудитор </w:t>
      </w:r>
      <w:r w:rsidR="00596038" w:rsidRPr="00596038">
        <w:rPr>
          <w:rFonts w:ascii="Arial" w:hAnsi="Arial" w:cs="Arial"/>
          <w:sz w:val="24"/>
          <w:szCs w:val="24"/>
        </w:rPr>
        <w:t xml:space="preserve">Контрольно-счетной палаты </w:t>
      </w:r>
      <w:r w:rsidR="00596038" w:rsidRPr="00596038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распоряжения председателя </w:t>
      </w:r>
      <w:r w:rsidR="00596038" w:rsidRPr="00596038">
        <w:rPr>
          <w:rFonts w:ascii="Arial" w:hAnsi="Arial" w:cs="Arial"/>
          <w:sz w:val="24"/>
          <w:szCs w:val="24"/>
        </w:rPr>
        <w:t>Контрольно-счетной палаты.</w:t>
      </w:r>
    </w:p>
    <w:p w:rsidR="00596038" w:rsidRPr="00596038" w:rsidRDefault="00596038" w:rsidP="007E317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96038">
        <w:rPr>
          <w:rFonts w:ascii="Arial" w:eastAsia="Times New Roman" w:hAnsi="Arial" w:cs="Arial"/>
          <w:sz w:val="24"/>
          <w:szCs w:val="24"/>
          <w:lang w:eastAsia="ru-RU"/>
        </w:rPr>
        <w:t xml:space="preserve">5. В случае досрочного прекращения полномочий председателя </w:t>
      </w:r>
      <w:r w:rsidRPr="00596038">
        <w:rPr>
          <w:rFonts w:ascii="Arial" w:hAnsi="Arial" w:cs="Arial"/>
          <w:sz w:val="24"/>
          <w:szCs w:val="24"/>
        </w:rPr>
        <w:t>Контрольно-счетной палаты</w:t>
      </w:r>
      <w:r w:rsidRPr="00596038">
        <w:rPr>
          <w:rFonts w:ascii="Arial" w:eastAsia="Times New Roman" w:hAnsi="Arial" w:cs="Arial"/>
          <w:sz w:val="24"/>
          <w:szCs w:val="24"/>
          <w:lang w:eastAsia="ru-RU"/>
        </w:rPr>
        <w:t xml:space="preserve">, на период временного отсутствия заместителя председателя </w:t>
      </w:r>
      <w:r w:rsidRPr="00596038">
        <w:rPr>
          <w:rFonts w:ascii="Arial" w:hAnsi="Arial" w:cs="Arial"/>
          <w:sz w:val="24"/>
          <w:szCs w:val="24"/>
        </w:rPr>
        <w:t>Контрольно-счетной палаты</w:t>
      </w:r>
      <w:r w:rsidRPr="00596038">
        <w:rPr>
          <w:rFonts w:ascii="Arial" w:eastAsia="Times New Roman" w:hAnsi="Arial" w:cs="Arial"/>
          <w:sz w:val="24"/>
          <w:szCs w:val="24"/>
          <w:lang w:eastAsia="ru-RU"/>
        </w:rPr>
        <w:t xml:space="preserve">, полномочия председателя </w:t>
      </w:r>
      <w:r w:rsidRPr="00596038">
        <w:rPr>
          <w:rFonts w:ascii="Arial" w:hAnsi="Arial" w:cs="Arial"/>
          <w:sz w:val="24"/>
          <w:szCs w:val="24"/>
        </w:rPr>
        <w:t xml:space="preserve">Контрольно-счетной палаты </w:t>
      </w:r>
      <w:r w:rsidRPr="00596038">
        <w:rPr>
          <w:rFonts w:ascii="Arial" w:eastAsia="Times New Roman" w:hAnsi="Arial" w:cs="Arial"/>
          <w:sz w:val="24"/>
          <w:szCs w:val="24"/>
          <w:lang w:eastAsia="ru-RU"/>
        </w:rPr>
        <w:t>исполняет аудитор на основании решения Совета депутатов городского округа Долгопрудный Московской области.</w:t>
      </w:r>
    </w:p>
    <w:p w:rsidR="00596038" w:rsidRPr="00596038" w:rsidRDefault="00596038" w:rsidP="00596038">
      <w:pPr>
        <w:spacing w:after="0" w:line="276" w:lineRule="auto"/>
        <w:ind w:firstLine="851"/>
        <w:rPr>
          <w:rFonts w:ascii="Arial" w:hAnsi="Arial" w:cs="Arial"/>
        </w:rPr>
      </w:pP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96038">
        <w:rPr>
          <w:rFonts w:ascii="Arial" w:hAnsi="Arial" w:cs="Arial"/>
          <w:b/>
          <w:sz w:val="24"/>
          <w:szCs w:val="24"/>
        </w:rPr>
        <w:t>Статья 8. Основные полномочия Контрольно-счетной палаты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17E">
        <w:rPr>
          <w:rFonts w:ascii="Arial" w:hAnsi="Arial" w:cs="Arial"/>
          <w:sz w:val="24"/>
          <w:szCs w:val="24"/>
        </w:rPr>
        <w:t xml:space="preserve">1. </w:t>
      </w:r>
      <w:r w:rsidRPr="007E317E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Контрольно-счетная палата осуществляет следующие основные полномочия:    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17E">
        <w:rPr>
          <w:rFonts w:ascii="Arial" w:eastAsia="Calibri" w:hAnsi="Arial" w:cs="Arial"/>
          <w:sz w:val="24"/>
          <w:szCs w:val="24"/>
        </w:rPr>
        <w:t xml:space="preserve">1) организация и осуществление контроля за законностью и эффективностью использования средств бюджета </w:t>
      </w:r>
      <w:r w:rsidRPr="007E317E">
        <w:rPr>
          <w:rFonts w:ascii="Arial" w:eastAsia="Times New Roman" w:hAnsi="Arial" w:cs="Arial"/>
          <w:sz w:val="24"/>
          <w:szCs w:val="24"/>
        </w:rPr>
        <w:t>городского округа</w:t>
      </w:r>
      <w:r w:rsidRPr="007E317E">
        <w:rPr>
          <w:rFonts w:ascii="Arial" w:eastAsia="Calibri" w:hAnsi="Arial" w:cs="Arial"/>
          <w:sz w:val="24"/>
          <w:szCs w:val="24"/>
        </w:rPr>
        <w:t>, а также иных средств в случаях, предусмотренных законодательством Российской Федерации;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17E">
        <w:rPr>
          <w:rFonts w:ascii="Arial" w:eastAsia="Calibri" w:hAnsi="Arial" w:cs="Arial"/>
          <w:sz w:val="24"/>
          <w:szCs w:val="24"/>
        </w:rPr>
        <w:t xml:space="preserve">2) экспертиза проектов бюджета </w:t>
      </w:r>
      <w:r w:rsidRPr="007E317E">
        <w:rPr>
          <w:rFonts w:ascii="Arial" w:eastAsia="Times New Roman" w:hAnsi="Arial" w:cs="Arial"/>
          <w:sz w:val="24"/>
          <w:szCs w:val="24"/>
        </w:rPr>
        <w:t>городского округа</w:t>
      </w:r>
      <w:r w:rsidRPr="007E317E">
        <w:rPr>
          <w:rFonts w:ascii="Arial" w:eastAsia="Calibri" w:hAnsi="Arial" w:cs="Arial"/>
          <w:sz w:val="24"/>
          <w:szCs w:val="24"/>
        </w:rPr>
        <w:t>, проверка и анализ обоснованности его показателей;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17E">
        <w:rPr>
          <w:rFonts w:ascii="Arial" w:eastAsia="Calibri" w:hAnsi="Arial" w:cs="Arial"/>
          <w:sz w:val="24"/>
          <w:szCs w:val="24"/>
        </w:rPr>
        <w:t xml:space="preserve">3) внешняя проверка годового отчета об исполнении бюджета </w:t>
      </w:r>
      <w:r w:rsidRPr="007E317E">
        <w:rPr>
          <w:rFonts w:ascii="Arial" w:eastAsia="Times New Roman" w:hAnsi="Arial" w:cs="Arial"/>
          <w:sz w:val="24"/>
          <w:szCs w:val="24"/>
        </w:rPr>
        <w:t>городского округа</w:t>
      </w:r>
      <w:r w:rsidRPr="007E317E">
        <w:rPr>
          <w:rFonts w:ascii="Arial" w:eastAsia="Calibri" w:hAnsi="Arial" w:cs="Arial"/>
          <w:sz w:val="24"/>
          <w:szCs w:val="24"/>
        </w:rPr>
        <w:t>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17E">
        <w:rPr>
          <w:rFonts w:ascii="Arial" w:eastAsia="Calibri" w:hAnsi="Arial" w:cs="Arial"/>
          <w:sz w:val="24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20" w:history="1">
        <w:r w:rsidRPr="007E317E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7E317E">
        <w:rPr>
          <w:rFonts w:ascii="Arial" w:eastAsia="Calibri" w:hAnsi="Arial" w:cs="Arial"/>
          <w:sz w:val="24"/>
          <w:szCs w:val="24"/>
        </w:rPr>
        <w:t xml:space="preserve"> от 5 апреля 2013 года № 44-ФЗ «О контрактной системе в </w:t>
      </w:r>
      <w:r w:rsidRPr="007E317E">
        <w:rPr>
          <w:rFonts w:ascii="Arial" w:eastAsia="Calibri" w:hAnsi="Arial" w:cs="Arial"/>
          <w:sz w:val="24"/>
          <w:szCs w:val="24"/>
        </w:rPr>
        <w:lastRenderedPageBreak/>
        <w:t>сфере закупок товаров, работ, услуг для обеспечения государственных и муниципальных нужд»;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17E">
        <w:rPr>
          <w:rFonts w:ascii="Arial" w:eastAsia="Calibri" w:hAnsi="Arial" w:cs="Arial"/>
          <w:sz w:val="24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17E">
        <w:rPr>
          <w:rFonts w:ascii="Arial" w:eastAsia="Calibri" w:hAnsi="Arial" w:cs="Arial"/>
          <w:sz w:val="24"/>
          <w:szCs w:val="24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r w:rsidRPr="007E317E">
        <w:rPr>
          <w:rFonts w:ascii="Arial" w:eastAsia="Times New Roman" w:hAnsi="Arial" w:cs="Arial"/>
          <w:sz w:val="24"/>
          <w:szCs w:val="24"/>
        </w:rPr>
        <w:t>городского округа</w:t>
      </w:r>
      <w:r w:rsidRPr="007E317E">
        <w:rPr>
          <w:rFonts w:ascii="Arial" w:eastAsia="Calibri" w:hAnsi="Arial" w:cs="Arial"/>
          <w:sz w:val="24"/>
          <w:szCs w:val="24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Pr="007E317E">
        <w:rPr>
          <w:rFonts w:ascii="Arial" w:eastAsia="Times New Roman" w:hAnsi="Arial" w:cs="Arial"/>
          <w:sz w:val="24"/>
          <w:szCs w:val="24"/>
        </w:rPr>
        <w:t>городского округа</w:t>
      </w:r>
      <w:r w:rsidRPr="007E317E">
        <w:rPr>
          <w:rFonts w:ascii="Arial" w:eastAsia="Calibri" w:hAnsi="Arial" w:cs="Arial"/>
          <w:sz w:val="24"/>
          <w:szCs w:val="24"/>
        </w:rPr>
        <w:t xml:space="preserve"> и имущества, находящегося в муниципальной собственности;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17E">
        <w:rPr>
          <w:rFonts w:ascii="Arial" w:eastAsia="Calibri" w:hAnsi="Arial" w:cs="Arial"/>
          <w:sz w:val="24"/>
          <w:szCs w:val="24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</w:t>
      </w:r>
      <w:r w:rsidRPr="007E317E">
        <w:rPr>
          <w:rFonts w:ascii="Arial" w:eastAsia="Times New Roman" w:hAnsi="Arial" w:cs="Arial"/>
          <w:sz w:val="24"/>
          <w:szCs w:val="24"/>
        </w:rPr>
        <w:t>городского округа</w:t>
      </w:r>
      <w:r w:rsidRPr="007E317E">
        <w:rPr>
          <w:rFonts w:ascii="Arial" w:eastAsia="Calibri" w:hAnsi="Arial" w:cs="Arial"/>
          <w:sz w:val="24"/>
          <w:szCs w:val="24"/>
        </w:rPr>
        <w:t>, а также муниципальных программ (проектов муниципальных программ);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17E">
        <w:rPr>
          <w:rFonts w:ascii="Arial" w:eastAsia="Calibri" w:hAnsi="Arial" w:cs="Arial"/>
          <w:sz w:val="24"/>
          <w:szCs w:val="24"/>
        </w:rPr>
        <w:t>8) анализ и мониторинг бюджетного процесса в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96038" w:rsidRPr="007E317E" w:rsidRDefault="00596038" w:rsidP="007E317E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17E">
        <w:rPr>
          <w:rFonts w:ascii="Arial" w:eastAsia="Calibri" w:hAnsi="Arial" w:cs="Arial"/>
          <w:sz w:val="24"/>
          <w:szCs w:val="24"/>
        </w:rPr>
        <w:t xml:space="preserve">9) проведение оперативного анализа исполнения и контроля за организацией исполнения бюджета </w:t>
      </w:r>
      <w:r w:rsidRPr="007E317E">
        <w:rPr>
          <w:rFonts w:ascii="Arial" w:eastAsia="Times New Roman" w:hAnsi="Arial" w:cs="Arial"/>
          <w:sz w:val="24"/>
          <w:szCs w:val="24"/>
        </w:rPr>
        <w:t>городского округа</w:t>
      </w:r>
      <w:r w:rsidRPr="007E317E">
        <w:rPr>
          <w:rFonts w:ascii="Arial" w:eastAsia="Calibri" w:hAnsi="Arial" w:cs="Arial"/>
          <w:sz w:val="24"/>
          <w:szCs w:val="24"/>
        </w:rPr>
        <w:t xml:space="preserve"> в текущем финансовом году, ежеквартальное представление информации о ходе исполнения бюджета </w:t>
      </w:r>
      <w:r w:rsidRPr="007E317E">
        <w:rPr>
          <w:rFonts w:ascii="Arial" w:eastAsia="Times New Roman" w:hAnsi="Arial" w:cs="Arial"/>
          <w:sz w:val="24"/>
          <w:szCs w:val="24"/>
        </w:rPr>
        <w:t>городского округа</w:t>
      </w:r>
      <w:r w:rsidRPr="007E317E">
        <w:rPr>
          <w:rFonts w:ascii="Arial" w:eastAsia="Calibri" w:hAnsi="Arial" w:cs="Arial"/>
          <w:sz w:val="24"/>
          <w:szCs w:val="24"/>
        </w:rPr>
        <w:t>, о результатах проведенных контрольных и экспертно-аналитических мероприятий в Совет депутатов городского округа Долгопрудный и главе городского округа Долгопрудный;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17E">
        <w:rPr>
          <w:rFonts w:ascii="Arial" w:eastAsia="Calibri" w:hAnsi="Arial" w:cs="Arial"/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17E">
        <w:rPr>
          <w:rFonts w:ascii="Arial" w:eastAsia="Calibri" w:hAnsi="Arial" w:cs="Arial"/>
          <w:sz w:val="24"/>
          <w:szCs w:val="24"/>
        </w:rPr>
        <w:t xml:space="preserve">11) оценка реализуемости, рисков и результатов достижения целей социально-экономического развития городского округа, предусмотренных документами стратегического планирования городского округа, в пределах компетенции </w:t>
      </w:r>
      <w:r w:rsidRPr="007E317E">
        <w:rPr>
          <w:rFonts w:ascii="Arial" w:eastAsia="Times New Roman" w:hAnsi="Arial" w:cs="Arial"/>
          <w:sz w:val="24"/>
          <w:szCs w:val="24"/>
        </w:rPr>
        <w:t>Контрольно-счетной палаты</w:t>
      </w:r>
      <w:r w:rsidRPr="007E317E">
        <w:rPr>
          <w:rFonts w:ascii="Arial" w:eastAsia="Calibri" w:hAnsi="Arial" w:cs="Arial"/>
          <w:sz w:val="24"/>
          <w:szCs w:val="24"/>
        </w:rPr>
        <w:t>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17E">
        <w:rPr>
          <w:rFonts w:ascii="Arial" w:eastAsia="Calibri" w:hAnsi="Arial" w:cs="Arial"/>
          <w:sz w:val="24"/>
          <w:szCs w:val="24"/>
        </w:rPr>
        <w:lastRenderedPageBreak/>
        <w:t>12) участие в пределах полномочий в мероприятиях, направленных на противодействие коррупции;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17E">
        <w:rPr>
          <w:rFonts w:ascii="Arial" w:eastAsia="Calibri" w:hAnsi="Arial" w:cs="Arial"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Московской области, Уставом</w:t>
      </w:r>
      <w:r w:rsidR="0042797D" w:rsidRPr="007E317E">
        <w:rPr>
          <w:rFonts w:ascii="Arial" w:eastAsia="Calibri" w:hAnsi="Arial" w:cs="Arial"/>
          <w:sz w:val="24"/>
          <w:szCs w:val="24"/>
        </w:rPr>
        <w:t xml:space="preserve"> городского округа Долгопрудный</w:t>
      </w:r>
      <w:r w:rsidRPr="007E317E">
        <w:rPr>
          <w:rFonts w:ascii="Arial" w:eastAsia="Calibri" w:hAnsi="Arial" w:cs="Arial"/>
          <w:sz w:val="24"/>
          <w:szCs w:val="24"/>
        </w:rPr>
        <w:t xml:space="preserve"> и нормативными правовыми актами Совета депутатов городского округа Долгопрудный.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2. Внешний муниципальный финансовый контроль осуществляется Контрольно-счетной палатой: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1) в отношении органов местного самоуправления и муниципальных органов, муниципальных учреждений и унитарных предприятий городского округа Долгопрудный, а также иных организаций, если они используют имущество, находящееся в собственности городского округа Долгопрудный;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96038">
        <w:rPr>
          <w:rFonts w:ascii="Arial" w:hAnsi="Arial" w:cs="Arial"/>
          <w:b/>
          <w:sz w:val="24"/>
          <w:szCs w:val="24"/>
        </w:rPr>
        <w:t>Статья 9. Формы осуществления Контрольно-счетной палатой внешнего муниципального финансового контроля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Пояснения и замечания по акту (актам) руководителей проверяемых органов и организаций, представленные в срок, установленный законами Московской области и Регламентом Контрольно-счетной палаты, прилагаются к акту (актам) и в дальнейшем являются их неотъемлемой частью.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На основании акта (актов) Контрольно-счетной палатой составляется отчет.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 xml:space="preserve">3. При проведении экспертно-аналитического мероприятия Контрольно-счетной палатой составляется заключение. 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96038">
        <w:rPr>
          <w:rFonts w:ascii="Arial" w:hAnsi="Arial" w:cs="Arial"/>
          <w:b/>
          <w:sz w:val="24"/>
          <w:szCs w:val="24"/>
        </w:rPr>
        <w:t>Статья 10. Стандарты внешнего муниципального финансового контроля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21" w:history="1">
        <w:r w:rsidRPr="007E317E">
          <w:rPr>
            <w:rFonts w:ascii="Arial" w:hAnsi="Arial" w:cs="Arial"/>
            <w:sz w:val="24"/>
            <w:szCs w:val="24"/>
          </w:rPr>
          <w:t>Конституцией</w:t>
        </w:r>
      </w:hyperlink>
      <w:r w:rsidRPr="007E317E">
        <w:rPr>
          <w:rFonts w:ascii="Arial" w:hAnsi="Arial" w:cs="Arial"/>
          <w:sz w:val="24"/>
          <w:szCs w:val="24"/>
        </w:rPr>
        <w:t xml:space="preserve"> Российской Федерации, </w:t>
      </w:r>
      <w:r w:rsidRPr="007E317E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Федерации, законодательством Московской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4. Стандарты внешнего муниципального финансового контроля Контрольно-счетной палаты не могут противоречить законодательству Российской Федерации и законодательству Московской области.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96038">
        <w:rPr>
          <w:rFonts w:ascii="Arial" w:hAnsi="Arial" w:cs="Arial"/>
          <w:b/>
          <w:sz w:val="24"/>
          <w:szCs w:val="24"/>
        </w:rPr>
        <w:t>Статья 11. Планирование деятельности Контрольно-счетной палаты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1. Контрольно-счетная палата осуществляет свою деятельность на основе планов, которые разрабатываются и утверждаются самостоятельно.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2.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Совета депутатов городского округа Долгопрудный Московской области, предложений главы городского округа Долгопрудный Московской области, направленных в Контрольно-счетную палату до 15 декабря года, предшествующего планируемому году.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 xml:space="preserve">3. Включение в план деятельности (исключение из плана деятельности) Контрольно-счетной палаты поручений Совета депутатов городского округа Долгопрудный Московской области, предложений главы городского округа Долгопрудный Московской области осуществляется путем направления соответствующего обращения от указанных органов в Контрольно-счетную палату. </w:t>
      </w:r>
    </w:p>
    <w:p w:rsidR="00596038" w:rsidRPr="00596038" w:rsidRDefault="00596038" w:rsidP="007E317E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4. Поручения Совета депутатов городского округа Долгопрудный Московской области, предложения главы городского округа Долгопрудный Московской области по изменению плана работы Контрольно-счетной палаты рассматриваются Контрольно-счетной палатой в течение 10 рабочих дней со дня поступления.</w:t>
      </w:r>
    </w:p>
    <w:p w:rsidR="00596038" w:rsidRPr="00596038" w:rsidRDefault="00596038" w:rsidP="007E317E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5. В случае отказа внести изменения в план деятельности Контрольно-счетная палата направляет обоснование отказа с указанием норм нормативного правового акта, на основании которого она отказывает внести изменения в план работы.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lastRenderedPageBreak/>
        <w:t>6. Планы включают перечень контрольных, экспертно-аналитических и иных мероприятий, проводимых Контрольно-счетной палатой, с указанием сроков их проведения, ответственных исполнителей.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7. План работы Контрольно-счетной палаты утверждается в срок до 30 декабря года, предшествующего планируемому году.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8. Внеплановые контрольные мероприятия проводятся в случаях и в порядке, предусмотренных действующим законодательством.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96038">
        <w:rPr>
          <w:rFonts w:ascii="Arial" w:hAnsi="Arial" w:cs="Arial"/>
          <w:b/>
          <w:sz w:val="24"/>
          <w:szCs w:val="24"/>
        </w:rPr>
        <w:t>Статья 12. Обязательность исполнения требований должностных лиц Контрольно-счетной палаты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Московской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Московской области.</w:t>
      </w:r>
    </w:p>
    <w:p w:rsidR="007E317E" w:rsidRPr="00596038" w:rsidRDefault="007E317E" w:rsidP="0063438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96038">
        <w:rPr>
          <w:rFonts w:ascii="Arial" w:hAnsi="Arial" w:cs="Arial"/>
          <w:b/>
          <w:sz w:val="24"/>
          <w:szCs w:val="24"/>
        </w:rPr>
        <w:t>Статья 13. Права, обязанности и ответственность должностных лиц Контрольно-счетной палаты</w:t>
      </w:r>
    </w:p>
    <w:p w:rsidR="007E317E" w:rsidRPr="00596038" w:rsidRDefault="007E317E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157"/>
      <w:bookmarkEnd w:id="1"/>
      <w:r w:rsidRPr="007E317E">
        <w:rPr>
          <w:rFonts w:ascii="Arial" w:hAnsi="Arial" w:cs="Arial"/>
          <w:sz w:val="24"/>
          <w:szCs w:val="24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</w:t>
      </w:r>
      <w:r w:rsidRPr="007E317E">
        <w:rPr>
          <w:rFonts w:ascii="Arial" w:hAnsi="Arial" w:cs="Arial"/>
          <w:sz w:val="24"/>
          <w:szCs w:val="24"/>
        </w:rPr>
        <w:lastRenderedPageBreak/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                                                                                                                                                                                                                       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8) знакомиться с технической документацией к электронным базам данных;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9) составлять протоколы об административных правонарушениях в соответствии с действующим законодательством.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157" w:history="1">
        <w:r w:rsidRPr="007E317E">
          <w:rPr>
            <w:rFonts w:ascii="Arial" w:hAnsi="Arial" w:cs="Arial"/>
            <w:sz w:val="24"/>
            <w:szCs w:val="24"/>
          </w:rPr>
          <w:t>пунктом 2 части 1</w:t>
        </w:r>
      </w:hyperlink>
      <w:r w:rsidRPr="007E317E">
        <w:rPr>
          <w:rFonts w:ascii="Arial" w:hAnsi="Arial" w:cs="Arial"/>
          <w:sz w:val="24"/>
          <w:szCs w:val="24"/>
        </w:rPr>
        <w:t xml:space="preserve"> настоящей статьи, должны незамедлительно (в течение 24 часов) в письменной форме уведомить об этом </w:t>
      </w:r>
      <w:r w:rsidRPr="007E317E">
        <w:rPr>
          <w:rFonts w:ascii="Arial" w:hAnsi="Arial" w:cs="Arial"/>
          <w:sz w:val="24"/>
          <w:szCs w:val="24"/>
        </w:rPr>
        <w:lastRenderedPageBreak/>
        <w:t xml:space="preserve">председателя Контрольно-счетной палаты. Порядок и форма уведомления определяются </w:t>
      </w:r>
      <w:hyperlink r:id="rId22" w:history="1">
        <w:r w:rsidRPr="007E317E">
          <w:rPr>
            <w:rFonts w:ascii="Arial" w:hAnsi="Arial" w:cs="Arial"/>
            <w:sz w:val="24"/>
            <w:szCs w:val="24"/>
          </w:rPr>
          <w:t>Законом</w:t>
        </w:r>
      </w:hyperlink>
      <w:r w:rsidRPr="007E317E">
        <w:rPr>
          <w:rFonts w:ascii="Arial" w:hAnsi="Arial" w:cs="Arial"/>
          <w:sz w:val="24"/>
          <w:szCs w:val="24"/>
        </w:rPr>
        <w:t xml:space="preserve"> Московской области.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палаты.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 xml:space="preserve">5.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23" w:history="1">
        <w:r w:rsidRPr="007E317E">
          <w:rPr>
            <w:rFonts w:ascii="Arial" w:hAnsi="Arial" w:cs="Arial"/>
            <w:sz w:val="24"/>
            <w:szCs w:val="24"/>
          </w:rPr>
          <w:t>законом</w:t>
        </w:r>
      </w:hyperlink>
      <w:r w:rsidRPr="007E317E">
        <w:rPr>
          <w:rFonts w:ascii="Arial" w:hAnsi="Arial" w:cs="Arial"/>
          <w:sz w:val="24"/>
          <w:szCs w:val="24"/>
        </w:rPr>
        <w:t xml:space="preserve"> от 25.12.2008 № 273-ФЗ «О противодействии коррупции», Федеральным </w:t>
      </w:r>
      <w:hyperlink r:id="rId24" w:history="1">
        <w:r w:rsidRPr="007E317E">
          <w:rPr>
            <w:rFonts w:ascii="Arial" w:hAnsi="Arial" w:cs="Arial"/>
            <w:sz w:val="24"/>
            <w:szCs w:val="24"/>
          </w:rPr>
          <w:t>законом</w:t>
        </w:r>
      </w:hyperlink>
      <w:r w:rsidRPr="007E317E">
        <w:rPr>
          <w:rFonts w:ascii="Arial" w:hAnsi="Arial" w:cs="Arial"/>
          <w:sz w:val="24"/>
          <w:szCs w:val="24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25" w:history="1">
        <w:r w:rsidRPr="007E317E">
          <w:rPr>
            <w:rFonts w:ascii="Arial" w:hAnsi="Arial" w:cs="Arial"/>
            <w:sz w:val="24"/>
            <w:szCs w:val="24"/>
          </w:rPr>
          <w:t>законом</w:t>
        </w:r>
      </w:hyperlink>
      <w:r w:rsidRPr="007E317E">
        <w:rPr>
          <w:rFonts w:ascii="Arial" w:hAnsi="Arial" w:cs="Arial"/>
          <w:sz w:val="24"/>
          <w:szCs w:val="24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6.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 xml:space="preserve">7. Председатель, заместитель председателя и аудитор Контрольно-счетной палаты вправе участвовать в заседаниях Совета депутатов городского округа Долгопрудный Московской области и в заседаниях иных органов местного самоуправления. Указанные лица вправе участвовать в заседаниях комитетов, комиссий и рабочих групп, создаваемых Советом депутатов городского округа Долгопрудный Московской области. 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96038">
        <w:rPr>
          <w:rFonts w:ascii="Arial" w:hAnsi="Arial" w:cs="Arial"/>
          <w:b/>
          <w:sz w:val="24"/>
          <w:szCs w:val="24"/>
        </w:rPr>
        <w:lastRenderedPageBreak/>
        <w:t>Статья 14. Представление информации по запросам</w:t>
      </w:r>
    </w:p>
    <w:p w:rsidR="00596038" w:rsidRDefault="00596038" w:rsidP="0059603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2" w:name="Par172"/>
      <w:bookmarkEnd w:id="2"/>
      <w:r w:rsidRPr="00596038">
        <w:rPr>
          <w:rFonts w:ascii="Arial" w:hAnsi="Arial" w:cs="Arial"/>
          <w:b/>
          <w:sz w:val="24"/>
          <w:szCs w:val="24"/>
        </w:rPr>
        <w:t>Контрольно-счетной палаты</w:t>
      </w:r>
    </w:p>
    <w:p w:rsidR="002F29E7" w:rsidRPr="00596038" w:rsidRDefault="002F29E7" w:rsidP="007E31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 xml:space="preserve">1. Органы местного самоуправления городского округа Долгопрудный и муниципальные органы городского округа Долгопрудный, организации, в отношении которых Контрольно-счетная палата вправе осуществлять внешний муниципальный финансовый контроль </w:t>
      </w:r>
      <w:r w:rsidRPr="007E317E">
        <w:rPr>
          <w:rFonts w:ascii="Arial" w:eastAsiaTheme="minorEastAsia" w:hAnsi="Arial" w:cs="Arial"/>
          <w:sz w:val="24"/>
          <w:szCs w:val="24"/>
          <w:lang w:eastAsia="ru-RU"/>
        </w:rPr>
        <w:t>или которые обладают информацией, необходимой для осуществления внешнего муниципального финансового контроля,</w:t>
      </w:r>
      <w:r w:rsidRPr="007E317E">
        <w:rPr>
          <w:rFonts w:ascii="Arial" w:hAnsi="Arial" w:cs="Arial"/>
          <w:sz w:val="24"/>
          <w:szCs w:val="24"/>
        </w:rPr>
        <w:t xml:space="preserve"> их должностные лица </w:t>
      </w:r>
      <w:r w:rsidRPr="007E317E">
        <w:rPr>
          <w:rFonts w:ascii="Arial" w:eastAsiaTheme="minorEastAsia" w:hAnsi="Arial" w:cs="Arial"/>
          <w:sz w:val="24"/>
          <w:szCs w:val="24"/>
          <w:lang w:eastAsia="ru-RU"/>
        </w:rPr>
        <w:t xml:space="preserve">в установленные законами субъектов Российской Федерации сроки </w:t>
      </w:r>
      <w:r w:rsidRPr="007E317E">
        <w:rPr>
          <w:rFonts w:ascii="Arial" w:hAnsi="Arial" w:cs="Arial"/>
          <w:sz w:val="24"/>
          <w:szCs w:val="24"/>
        </w:rPr>
        <w:t xml:space="preserve">обязаны представлять в Контрольно-счетную палату </w:t>
      </w:r>
      <w:r w:rsidRPr="007E317E">
        <w:rPr>
          <w:rFonts w:ascii="Arial" w:eastAsiaTheme="minorEastAsia" w:hAnsi="Arial" w:cs="Arial"/>
          <w:sz w:val="24"/>
          <w:szCs w:val="24"/>
          <w:lang w:eastAsia="ru-RU"/>
        </w:rPr>
        <w:t xml:space="preserve">по их запросам </w:t>
      </w:r>
      <w:r w:rsidRPr="007E317E">
        <w:rPr>
          <w:rFonts w:ascii="Arial" w:hAnsi="Arial" w:cs="Arial"/>
          <w:sz w:val="24"/>
          <w:szCs w:val="24"/>
        </w:rPr>
        <w:t>информацию, документы и материалы, необходимые для проведения контрольных и экспертно-аналитических мероприятий.</w:t>
      </w:r>
    </w:p>
    <w:p w:rsidR="00596038" w:rsidRPr="007E317E" w:rsidRDefault="00596038" w:rsidP="007E31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17E">
        <w:rPr>
          <w:rFonts w:ascii="Arial" w:eastAsia="Times New Roman" w:hAnsi="Arial" w:cs="Arial"/>
          <w:sz w:val="24"/>
          <w:szCs w:val="24"/>
          <w:lang w:eastAsia="ru-RU"/>
        </w:rPr>
        <w:t>2. Запросы Контрольно-счетной палаты готовятся должностными лицами в соответствии с Регламентом Контрольно-счетной палаты, утвержденным распоряжением председателя Контрольно-счетной палаты, и направляются объектам внешнего финансового муниципального контроля.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>3. 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596038" w:rsidRPr="007E317E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7E">
        <w:rPr>
          <w:rFonts w:ascii="Arial" w:hAnsi="Arial" w:cs="Arial"/>
          <w:sz w:val="24"/>
          <w:szCs w:val="24"/>
        </w:rPr>
        <w:t xml:space="preserve">4. Непредставление или несвоевременное представление органами и организациями, указанными в </w:t>
      </w:r>
      <w:hyperlink w:anchor="Par172" w:history="1">
        <w:r w:rsidRPr="007E317E">
          <w:rPr>
            <w:rFonts w:ascii="Arial" w:hAnsi="Arial" w:cs="Arial"/>
            <w:sz w:val="24"/>
            <w:szCs w:val="24"/>
          </w:rPr>
          <w:t>пункте 1</w:t>
        </w:r>
      </w:hyperlink>
      <w:r w:rsidRPr="007E317E">
        <w:rPr>
          <w:rFonts w:ascii="Arial" w:hAnsi="Arial" w:cs="Arial"/>
          <w:sz w:val="24"/>
          <w:szCs w:val="24"/>
        </w:rPr>
        <w:t xml:space="preserve"> настоящей статьи, в Контрольно-счетную палату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Московской области.</w:t>
      </w:r>
    </w:p>
    <w:p w:rsidR="00596038" w:rsidRPr="007E317E" w:rsidRDefault="00596038" w:rsidP="007E31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E317E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7E317E">
        <w:rPr>
          <w:rFonts w:ascii="Arial" w:eastAsiaTheme="minorEastAsia" w:hAnsi="Arial" w:cs="Arial"/>
          <w:sz w:val="24"/>
          <w:szCs w:val="24"/>
          <w:lang w:eastAsia="ru-RU"/>
        </w:rPr>
        <w:t xml:space="preserve">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63438A" w:rsidRPr="00596038" w:rsidRDefault="0063438A" w:rsidP="0063438A">
      <w:pPr>
        <w:autoSpaceDE w:val="0"/>
        <w:autoSpaceDN w:val="0"/>
        <w:adjustRightInd w:val="0"/>
        <w:spacing w:after="0" w:line="276" w:lineRule="auto"/>
        <w:ind w:firstLine="851"/>
        <w:outlineLvl w:val="1"/>
        <w:rPr>
          <w:rFonts w:ascii="Arial" w:hAnsi="Arial" w:cs="Arial"/>
          <w:b/>
          <w:sz w:val="24"/>
          <w:szCs w:val="24"/>
        </w:rPr>
      </w:pP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b/>
          <w:sz w:val="24"/>
          <w:szCs w:val="24"/>
        </w:rPr>
        <w:t>Статья 15. Представления и предписания Контрольно-счетной палаты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sz w:val="24"/>
          <w:szCs w:val="24"/>
        </w:rPr>
      </w:pP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lastRenderedPageBreak/>
        <w:t>1. Контрольно-счетная палата по результатам проведения контрольных мероприятий вправе вносить в органы местного самоуправления городского округа Долгопрудный и муниципальные органы городского округа Долгопрудный, проверяемые органы и организации и их должностным лицам представления для принятия мер по устранению выявленных бюджетных и иных  нарушений и недостатков, предотвращению нанесения материального ущерба городскому округу Долгопрудный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596038" w:rsidRPr="00877317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7317">
        <w:rPr>
          <w:rFonts w:ascii="Arial" w:hAnsi="Arial" w:cs="Arial"/>
          <w:sz w:val="24"/>
          <w:szCs w:val="24"/>
        </w:rPr>
        <w:t>2. Представление Контрольно-счетной палаты подписывается председателем Контрольно-счетной палаты либо его заместителем в соответствии с Регламентом Контрольно-счетной палаты.</w:t>
      </w:r>
      <w:r w:rsidR="002F29E7" w:rsidRPr="00877317">
        <w:rPr>
          <w:rFonts w:ascii="Arial" w:hAnsi="Arial" w:cs="Arial"/>
          <w:sz w:val="24"/>
          <w:szCs w:val="24"/>
        </w:rPr>
        <w:t xml:space="preserve"> 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7317">
        <w:rPr>
          <w:rFonts w:ascii="Arial" w:hAnsi="Arial" w:cs="Arial"/>
          <w:sz w:val="24"/>
          <w:szCs w:val="24"/>
        </w:rPr>
        <w:t xml:space="preserve">3. Органы местного самоуправления городского округа Долгопрудный и </w:t>
      </w:r>
      <w:r w:rsidRPr="00596038">
        <w:rPr>
          <w:rFonts w:ascii="Arial" w:hAnsi="Arial" w:cs="Arial"/>
          <w:sz w:val="24"/>
          <w:szCs w:val="24"/>
        </w:rPr>
        <w:t>муниципальные органы городского округа Долгопрудный,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3.1</w:t>
      </w:r>
      <w:r w:rsidR="00E834BC">
        <w:rPr>
          <w:rFonts w:ascii="Arial" w:hAnsi="Arial" w:cs="Arial"/>
          <w:sz w:val="24"/>
          <w:szCs w:val="24"/>
        </w:rPr>
        <w:t>.</w:t>
      </w:r>
      <w:r w:rsidRPr="00596038">
        <w:rPr>
          <w:rFonts w:ascii="Arial" w:hAnsi="Arial" w:cs="Arial"/>
          <w:sz w:val="24"/>
          <w:szCs w:val="24"/>
        </w:rPr>
        <w:t xml:space="preserve"> Срок выполнения представления может быть продлен по решению Контрольно-счетной палаты, но не более одного раза.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4.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городского округа Долгопрудный и муниципальные органы городского округа Долгопрудный, проверяемые органы и организации и их должностным лицам предписание.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596038" w:rsidRPr="00877317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 xml:space="preserve">6. Предписание Контрольно-счетной палаты подписывается председателем </w:t>
      </w:r>
      <w:r w:rsidRPr="00877317">
        <w:rPr>
          <w:rFonts w:ascii="Arial" w:hAnsi="Arial" w:cs="Arial"/>
          <w:sz w:val="24"/>
          <w:szCs w:val="24"/>
        </w:rPr>
        <w:t>Контрольно-счетной палаты либо его заместителем в соответствии с Регламентом Контрольно-счетной палаты.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7.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lastRenderedPageBreak/>
        <w:t>8.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9. В случае, если при проведении контрольных мероприятий выявлены факты незаконного использования средств бюджета городского округа Долгопрудный,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Правоохранительные органы обязаны предоставлять Контрольно-счетной палате городского округа Долгопрудный информацию о ходе рассмотрения и принятых решениях по переданным Контрольно-счетной палатой материалам.</w:t>
      </w:r>
    </w:p>
    <w:p w:rsid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 xml:space="preserve">10. Проверяемые органы и организации и их должностные лица вправе обратиться с жалобой на действия (бездействие) Контрольно-счетной палаты в Совет депутатов городского округа Долгопрудный Московской области. 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96038">
        <w:rPr>
          <w:rFonts w:ascii="Arial" w:hAnsi="Arial" w:cs="Arial"/>
          <w:b/>
          <w:sz w:val="24"/>
          <w:szCs w:val="24"/>
        </w:rPr>
        <w:t>Статья 16. Взаимодействие контрольно-счетных органов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1. Контрольно-счетная палата при осуществлении своей деятельности вправе взаимодействовать со Счетной палатой Российской Федерации, Контрольно-счетной палатой Московской области и другими контрольно-счетными органами, а также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Московской области, других муниципальных образований. Контрольно-счетная палата вправе заключать с ними соглашения о сотрудничестве и взаимодействии.</w:t>
      </w:r>
    </w:p>
    <w:p w:rsidR="00596038" w:rsidRPr="00596038" w:rsidRDefault="00596038" w:rsidP="007E31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96038">
        <w:rPr>
          <w:rFonts w:ascii="Arial" w:eastAsiaTheme="minorEastAsia" w:hAnsi="Arial" w:cs="Arial"/>
          <w:sz w:val="24"/>
          <w:szCs w:val="24"/>
          <w:lang w:eastAsia="ru-RU"/>
        </w:rPr>
        <w:t>1.1.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Московской области.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lastRenderedPageBreak/>
        <w:t>3. В целях координации своей деятельности Контрольно-счетная палата может совместно с другими контрольно-счетными органами и иными государственными и муниципальными органами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 xml:space="preserve">4. Контрольно-счетная палата по письменному обращению Контрольно-счетной палаты Московской области и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  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96038">
        <w:rPr>
          <w:rFonts w:ascii="Arial" w:hAnsi="Arial" w:cs="Arial"/>
          <w:b/>
          <w:sz w:val="24"/>
          <w:szCs w:val="24"/>
        </w:rPr>
        <w:t>Статья 17. Обеспечение доступа к информации о деятельности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96038">
        <w:rPr>
          <w:rFonts w:ascii="Arial" w:hAnsi="Arial" w:cs="Arial"/>
          <w:b/>
          <w:sz w:val="24"/>
          <w:szCs w:val="24"/>
        </w:rPr>
        <w:t>Контрольно-счетной палаты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1. Контрольно-счетная палата в целях обеспечения доступа к информации о своей деятельности размещает на официальном сайте администрации городского округа Долгопрудный Московской области в информационно-телекоммуникационной сети Интернет www.dolgoprudny.com (далее - официальный сайт) и опубликовывает в официальных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2. Контрольно-счетная палата ежегодно подготавливает отчет о своей деятельности, который направляется на рассмотрение в Совет депутатов городского округа Долгопрудный Московской области в срок не позднее 1 марта. Указанный отчет опубликовывается в официальных средствах массовой информации и размещается в информационно-телекоммуникационной сети Интернет только после его рассмотрения Советом депутатов городского округа Долгопрудный Московской области.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 xml:space="preserve">3. Опубликование в официальных средствах массовой информации или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Московской области, нормативными правовыми актами Совета депутатов городского округа Долгопрудный </w:t>
      </w:r>
      <w:r w:rsidR="007E317E" w:rsidRPr="00596038">
        <w:rPr>
          <w:rFonts w:ascii="Arial" w:hAnsi="Arial" w:cs="Arial"/>
          <w:sz w:val="24"/>
          <w:szCs w:val="24"/>
        </w:rPr>
        <w:t xml:space="preserve">Московской </w:t>
      </w:r>
      <w:r w:rsidR="007E317E">
        <w:rPr>
          <w:rFonts w:ascii="Arial" w:hAnsi="Arial" w:cs="Arial"/>
          <w:sz w:val="24"/>
          <w:szCs w:val="24"/>
        </w:rPr>
        <w:t>области</w:t>
      </w:r>
      <w:r w:rsidR="00D13026">
        <w:rPr>
          <w:rFonts w:ascii="Arial" w:hAnsi="Arial" w:cs="Arial"/>
          <w:sz w:val="24"/>
          <w:szCs w:val="24"/>
        </w:rPr>
        <w:t xml:space="preserve"> </w:t>
      </w:r>
      <w:r w:rsidRPr="00596038">
        <w:rPr>
          <w:rFonts w:ascii="Arial" w:hAnsi="Arial" w:cs="Arial"/>
          <w:sz w:val="24"/>
          <w:szCs w:val="24"/>
        </w:rPr>
        <w:t>и Регламентом Контрольно-счетной палаты.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96038">
        <w:rPr>
          <w:rFonts w:ascii="Arial" w:hAnsi="Arial" w:cs="Arial"/>
          <w:b/>
          <w:sz w:val="24"/>
          <w:szCs w:val="24"/>
        </w:rPr>
        <w:t>Статья 18. Обеспечение деятельности Контрольно-счетной палаты</w:t>
      </w:r>
    </w:p>
    <w:p w:rsidR="00596038" w:rsidRPr="00596038" w:rsidRDefault="00596038" w:rsidP="0059603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1. Финансовое обеспечение деятельности Контрольно-счетной палаты осуществляется за счет средств бюджета городского округа Долгопрудный. 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нее полномочий.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038">
        <w:rPr>
          <w:rFonts w:ascii="Arial" w:hAnsi="Arial" w:cs="Arial"/>
          <w:sz w:val="24"/>
          <w:szCs w:val="24"/>
        </w:rPr>
        <w:t>2. Контроль за использованием Контрольно-счетной палатой бюджетных средств и муниципального имущества осуществляется на основании решений Совета депутатов городского округа Долгопрудный Московской области.</w:t>
      </w:r>
    </w:p>
    <w:p w:rsidR="00596038" w:rsidRPr="00596038" w:rsidRDefault="00596038" w:rsidP="007E31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96038">
        <w:rPr>
          <w:rFonts w:ascii="Arial" w:eastAsiaTheme="minorEastAsia" w:hAnsi="Arial" w:cs="Arial"/>
          <w:sz w:val="24"/>
          <w:szCs w:val="24"/>
          <w:lang w:eastAsia="ru-RU"/>
        </w:rPr>
        <w:t xml:space="preserve">3. Материально-техническое, бухгалтерское, организационное, информационно-аналитическое, кадровое, архивное обеспечение </w:t>
      </w:r>
      <w:r w:rsidRPr="00596038">
        <w:rPr>
          <w:rFonts w:ascii="Arial" w:hAnsi="Arial" w:cs="Arial"/>
          <w:sz w:val="24"/>
          <w:szCs w:val="24"/>
        </w:rPr>
        <w:t xml:space="preserve">Контрольно-счетной палаты </w:t>
      </w:r>
      <w:r w:rsidRPr="00596038">
        <w:rPr>
          <w:rFonts w:ascii="Arial" w:eastAsiaTheme="minorEastAsia" w:hAnsi="Arial" w:cs="Arial"/>
          <w:sz w:val="24"/>
          <w:szCs w:val="24"/>
          <w:lang w:eastAsia="ru-RU"/>
        </w:rPr>
        <w:t>осуществляется в рамках заключенных договоров и соглашений.</w:t>
      </w:r>
    </w:p>
    <w:p w:rsidR="00596038" w:rsidRPr="00596038" w:rsidRDefault="00596038" w:rsidP="0059603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96038" w:rsidRDefault="00596038" w:rsidP="005245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596038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Статья 19. Материальное и социальное обеспечение должностных лиц Контрольно-счетной палаты</w:t>
      </w:r>
    </w:p>
    <w:p w:rsidR="005245FE" w:rsidRPr="0063438A" w:rsidRDefault="005245FE" w:rsidP="005245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Theme="minorEastAsia" w:hAnsi="Arial" w:cs="Arial"/>
          <w:b/>
          <w:bCs/>
          <w:sz w:val="32"/>
          <w:szCs w:val="24"/>
          <w:lang w:eastAsia="ru-RU"/>
        </w:rPr>
      </w:pPr>
    </w:p>
    <w:p w:rsidR="00596038" w:rsidRPr="00596038" w:rsidRDefault="00596038" w:rsidP="007E31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60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Pr="005960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96038">
        <w:rPr>
          <w:rFonts w:ascii="Arial" w:eastAsia="Times New Roman" w:hAnsi="Arial" w:cs="Arial"/>
          <w:bCs/>
          <w:sz w:val="24"/>
          <w:szCs w:val="24"/>
          <w:lang w:eastAsia="ru-RU"/>
        </w:rPr>
        <w:t>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(в том числе по медицинскому и санаторно-курортному обеспечению, бытовому, транспортному и иным видам обслуживания).</w:t>
      </w:r>
    </w:p>
    <w:p w:rsidR="00596038" w:rsidRPr="00596038" w:rsidRDefault="00596038" w:rsidP="007E3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96038">
        <w:rPr>
          <w:rFonts w:ascii="Arial" w:eastAsia="Calibri" w:hAnsi="Arial" w:cs="Arial"/>
          <w:sz w:val="24"/>
          <w:szCs w:val="24"/>
        </w:rPr>
        <w:t>2. Меры по материальному и социальному обеспечению председателя, заместителя председателя, аудитора, инспектора и иных работников аппарата Контрольно-счетной палаты устанавливаются муниципальными правовыми актами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  и законами Московской области.».</w:t>
      </w:r>
    </w:p>
    <w:p w:rsidR="00596038" w:rsidRPr="00596038" w:rsidRDefault="00596038" w:rsidP="00875BE6">
      <w:pPr>
        <w:spacing w:line="276" w:lineRule="auto"/>
        <w:ind w:firstLine="851"/>
      </w:pPr>
    </w:p>
    <w:p w:rsidR="00A250FB" w:rsidRPr="00596038" w:rsidRDefault="00A250FB" w:rsidP="00875BE6">
      <w:pPr>
        <w:spacing w:line="276" w:lineRule="auto"/>
      </w:pPr>
    </w:p>
    <w:sectPr w:rsidR="00A250FB" w:rsidRPr="00596038" w:rsidSect="0063438A">
      <w:headerReference w:type="default" r:id="rId26"/>
      <w:footerReference w:type="first" r:id="rId27"/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AF" w:rsidRDefault="00D733AF">
      <w:pPr>
        <w:spacing w:after="0" w:line="240" w:lineRule="auto"/>
      </w:pPr>
      <w:r>
        <w:separator/>
      </w:r>
    </w:p>
  </w:endnote>
  <w:endnote w:type="continuationSeparator" w:id="0">
    <w:p w:rsidR="00D733AF" w:rsidRDefault="00D7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3A" w:rsidRDefault="00596038">
    <w:pPr>
      <w:pStyle w:val="a5"/>
    </w:pPr>
    <w:r>
      <w:t>ю</w:t>
    </w:r>
    <w:sdt>
      <w:sdtPr>
        <w:id w:val="635755239"/>
        <w:temporary/>
        <w:showingPlcHdr/>
        <w15:appearance w15:val="hidden"/>
      </w:sdtPr>
      <w:sdtEndPr/>
      <w:sdtContent>
        <w:r>
          <w:t>[Введите текст]</w:t>
        </w:r>
      </w:sdtContent>
    </w:sdt>
    <w:r>
      <w:ptab w:relativeTo="margin" w:alignment="center" w:leader="none"/>
    </w:r>
    <w:sdt>
      <w:sdtPr>
        <w:id w:val="1100988687"/>
        <w:temporary/>
        <w:showingPlcHdr/>
        <w15:appearance w15:val="hidden"/>
      </w:sdtPr>
      <w:sdtEndPr/>
      <w:sdtContent>
        <w:r>
          <w:t>[Введите текст]</w:t>
        </w:r>
      </w:sdtContent>
    </w:sdt>
    <w:r>
      <w:ptab w:relativeTo="margin" w:alignment="right" w:leader="none"/>
    </w:r>
    <w:sdt>
      <w:sdtPr>
        <w:id w:val="-1314246970"/>
        <w:temporary/>
        <w:showingPlcHdr/>
        <w15:appearance w15:val="hidden"/>
      </w:sdtPr>
      <w:sdtEndPr/>
      <w:sdtContent>
        <w:r>
          <w:t>[Введите текст]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AF" w:rsidRDefault="00D733AF">
      <w:pPr>
        <w:spacing w:after="0" w:line="240" w:lineRule="auto"/>
      </w:pPr>
      <w:r>
        <w:separator/>
      </w:r>
    </w:p>
  </w:footnote>
  <w:footnote w:type="continuationSeparator" w:id="0">
    <w:p w:rsidR="00D733AF" w:rsidRDefault="00D7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3A" w:rsidRDefault="00D733AF">
    <w:pPr>
      <w:pStyle w:val="a3"/>
      <w:jc w:val="right"/>
    </w:pPr>
  </w:p>
  <w:p w:rsidR="0076383A" w:rsidRDefault="00D733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38"/>
    <w:rsid w:val="00087726"/>
    <w:rsid w:val="000E09D1"/>
    <w:rsid w:val="0013761B"/>
    <w:rsid w:val="001B7194"/>
    <w:rsid w:val="0024046B"/>
    <w:rsid w:val="002E7E97"/>
    <w:rsid w:val="002F29E7"/>
    <w:rsid w:val="00344921"/>
    <w:rsid w:val="0035054D"/>
    <w:rsid w:val="003C3CB4"/>
    <w:rsid w:val="003D7EC7"/>
    <w:rsid w:val="0042797D"/>
    <w:rsid w:val="00493DB1"/>
    <w:rsid w:val="004A68E3"/>
    <w:rsid w:val="004C42A8"/>
    <w:rsid w:val="004D3F41"/>
    <w:rsid w:val="005245FE"/>
    <w:rsid w:val="00596038"/>
    <w:rsid w:val="005D5ED7"/>
    <w:rsid w:val="00602467"/>
    <w:rsid w:val="00612E17"/>
    <w:rsid w:val="0063438A"/>
    <w:rsid w:val="006B189F"/>
    <w:rsid w:val="006B7137"/>
    <w:rsid w:val="00756D5E"/>
    <w:rsid w:val="007A0B76"/>
    <w:rsid w:val="007A672B"/>
    <w:rsid w:val="007E317E"/>
    <w:rsid w:val="00875BE6"/>
    <w:rsid w:val="00877317"/>
    <w:rsid w:val="00881270"/>
    <w:rsid w:val="009205BD"/>
    <w:rsid w:val="00990816"/>
    <w:rsid w:val="009E2E7B"/>
    <w:rsid w:val="00A15BE7"/>
    <w:rsid w:val="00A250FB"/>
    <w:rsid w:val="00A90B00"/>
    <w:rsid w:val="00A94D44"/>
    <w:rsid w:val="00B174F9"/>
    <w:rsid w:val="00B6091A"/>
    <w:rsid w:val="00B706C8"/>
    <w:rsid w:val="00B8367F"/>
    <w:rsid w:val="00BB0D88"/>
    <w:rsid w:val="00BC05C0"/>
    <w:rsid w:val="00C77542"/>
    <w:rsid w:val="00C84CA1"/>
    <w:rsid w:val="00D13026"/>
    <w:rsid w:val="00D733AF"/>
    <w:rsid w:val="00E07359"/>
    <w:rsid w:val="00E15F11"/>
    <w:rsid w:val="00E73C5C"/>
    <w:rsid w:val="00E834BC"/>
    <w:rsid w:val="00E9188D"/>
    <w:rsid w:val="00F00761"/>
    <w:rsid w:val="00F60EA0"/>
    <w:rsid w:val="00F63C6D"/>
    <w:rsid w:val="00FC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555D"/>
  <w15:chartTrackingRefBased/>
  <w15:docId w15:val="{B945D5CF-DA51-4715-A143-5F0B5B07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038"/>
  </w:style>
  <w:style w:type="paragraph" w:styleId="a5">
    <w:name w:val="footer"/>
    <w:basedOn w:val="a"/>
    <w:link w:val="a6"/>
    <w:uiPriority w:val="99"/>
    <w:unhideWhenUsed/>
    <w:rsid w:val="00596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6038"/>
  </w:style>
  <w:style w:type="paragraph" w:styleId="a7">
    <w:name w:val="Balloon Text"/>
    <w:basedOn w:val="a"/>
    <w:link w:val="a8"/>
    <w:uiPriority w:val="99"/>
    <w:semiHidden/>
    <w:unhideWhenUsed/>
    <w:rsid w:val="00634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4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17F3D41FC17B3662A1EA2870443225F98ED5C749EF706B9D0EF74D74e62EF" TargetMode="External"/><Relationship Id="rId13" Type="http://schemas.openxmlformats.org/officeDocument/2006/relationships/hyperlink" Target="https://login.consultant.ru/link/?req=doc&amp;base=LAW&amp;n=2875&amp;date=11.02.2022" TargetMode="External"/><Relationship Id="rId18" Type="http://schemas.openxmlformats.org/officeDocument/2006/relationships/hyperlink" Target="consultantplus://offline/ref=6EEB4C26774B63DB2A63871ACC0E31ABC08BF191B26132CFA205160E59VB31H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A17F3D41FC17B3662A1EA2870443225F987D6CA46B82769CC5BF9e428F" TargetMode="External"/><Relationship Id="rId7" Type="http://schemas.openxmlformats.org/officeDocument/2006/relationships/hyperlink" Target="consultantplus://offline/ref=EA17F3D41FC17B3662A1EA2870443225F98ED5C748EF706B9D0EF74D74e62EF" TargetMode="External"/><Relationship Id="rId12" Type="http://schemas.openxmlformats.org/officeDocument/2006/relationships/hyperlink" Target="consultantplus://offline/ref=064A1A81D119EDE57E38323C73CF6D595BE692142CFB5AC58E93507BC0F4BCF471254BC8B38A2BBE2957388902581D5E6DA73E97268CC4V4I" TargetMode="External"/><Relationship Id="rId17" Type="http://schemas.openxmlformats.org/officeDocument/2006/relationships/hyperlink" Target="consultantplus://offline/ref=6EEB4C26774B63DB2A63871ACC0E31ABC382FD9AB06332CFA205160E59VB31H" TargetMode="External"/><Relationship Id="rId25" Type="http://schemas.openxmlformats.org/officeDocument/2006/relationships/hyperlink" Target="consultantplus://offline/ref=3FBA2E0E9B5D42750F3153B772E49D2BF873554F526184AA1FB7F60D20UC6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17F3D41FC17B3662A1EA2870443225F98ED5C749EF706B9D0EF74D746EB141CE837Ce225F" TargetMode="External"/><Relationship Id="rId20" Type="http://schemas.openxmlformats.org/officeDocument/2006/relationships/hyperlink" Target="https://login.consultant.ru/link/?req=doc&amp;base=LAW&amp;n=389509&amp;date=15.11.202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17F3D41FC17B3662A1EA2870443225F98ED5CA4BE9706B9D0EF74D74e62EF" TargetMode="External"/><Relationship Id="rId11" Type="http://schemas.openxmlformats.org/officeDocument/2006/relationships/hyperlink" Target="consultantplus://offline/ref=064A1A81D119EDE57E38323C73CF6D595CE1901C2DFF5AC58E93507BC0F4BCF471254BCAB58C2CBC790D288D4B0D11406CBB2097388C4627CFVEI" TargetMode="External"/><Relationship Id="rId24" Type="http://schemas.openxmlformats.org/officeDocument/2006/relationships/hyperlink" Target="consultantplus://offline/ref=3FBA2E0E9B5D42750F3153B772E49D2BF87354495C6484AA1FB7F60D20UC67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A17F3D41FC17B3662A1EA2870443225F98ED5C749EF706B9D0EF74D746EB141CE837C205F8B6EC1e12CF" TargetMode="External"/><Relationship Id="rId23" Type="http://schemas.openxmlformats.org/officeDocument/2006/relationships/hyperlink" Target="consultantplus://offline/ref=3FBA2E0E9B5D42750F3153B772E49D2BFB7A58425E6684AA1FB7F60D20UC67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64A1A81D119EDE57E38323C73CF6D595AE9921125AB0DC7DFC65E7EC8A4E6E4676C46CAAB8C2AAB7F067ECDVEI" TargetMode="External"/><Relationship Id="rId19" Type="http://schemas.openxmlformats.org/officeDocument/2006/relationships/hyperlink" Target="consultantplus://offline/ref=6EEB4C26774B63DB2A63871ACC0E31ABC08BF097BC6432CFA205160E59VB3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17F3D41FC17B3662A1EB2665443225F98BD6CC4BE8706B9D0EF74D74e62EF" TargetMode="External"/><Relationship Id="rId14" Type="http://schemas.openxmlformats.org/officeDocument/2006/relationships/hyperlink" Target="consultantplus://offline/ref=617737D37E6213084C60932648BF91C15B8705AD4F1F9EF449973921A653J5H" TargetMode="External"/><Relationship Id="rId22" Type="http://schemas.openxmlformats.org/officeDocument/2006/relationships/hyperlink" Target="consultantplus://offline/ref=EA17F3D41FC17B3662A1EB2665443225FA8AD4C849ED706B9D0EF74D74e62E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21</Pages>
  <Words>6823</Words>
  <Characters>38895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Контрольно-Ревизионная комиссия</Company>
  <LinksUpToDate>false</LinksUpToDate>
  <CharactersWithSpaces>45627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42</cp:revision>
  <cp:lastPrinted>2022-02-17T08:41:00Z</cp:lastPrinted>
  <dcterms:created xsi:type="dcterms:W3CDTF">2022-02-14T08:14:00Z</dcterms:created>
  <dcterms:modified xsi:type="dcterms:W3CDTF">2022-02-21T07:56:00Z</dcterms:modified>
</cp:coreProperties>
</file>